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46559" w14:textId="77777777" w:rsidR="00005263" w:rsidRDefault="00B46119" w:rsidP="00B46119">
      <w:pPr>
        <w:pStyle w:val="Rubrik1"/>
      </w:pPr>
      <w:bookmarkStart w:id="0" w:name="_GoBack"/>
      <w:bookmarkEnd w:id="0"/>
      <w:r>
        <w:t>Kommunalförbundet Räddningstjänsten Östra Götaland</w:t>
      </w:r>
    </w:p>
    <w:p w14:paraId="3AE0C73F" w14:textId="77777777" w:rsidR="008E79CB" w:rsidRPr="008E79CB" w:rsidRDefault="008E79CB" w:rsidP="008E79CB"/>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5234"/>
      </w:tblGrid>
      <w:tr w:rsidR="00B46119" w14:paraId="4AADC7A2" w14:textId="77777777" w:rsidTr="006A592D">
        <w:tc>
          <w:tcPr>
            <w:tcW w:w="2977" w:type="dxa"/>
          </w:tcPr>
          <w:p w14:paraId="5C489367" w14:textId="77777777" w:rsidR="00B46119" w:rsidRDefault="00B46119" w:rsidP="00B46119">
            <w:r>
              <w:t>Direktionen</w:t>
            </w:r>
          </w:p>
        </w:tc>
        <w:tc>
          <w:tcPr>
            <w:tcW w:w="5234" w:type="dxa"/>
          </w:tcPr>
          <w:p w14:paraId="674BC1B7" w14:textId="77777777" w:rsidR="00B46119" w:rsidRDefault="00B46119" w:rsidP="00B46119">
            <w:r>
              <w:t>Sammanträdesprotok</w:t>
            </w:r>
            <w:r w:rsidR="002A3789">
              <w:t>oll</w:t>
            </w:r>
            <w:r w:rsidR="009A39BB">
              <w:t xml:space="preserve"> </w:t>
            </w:r>
            <w:bookmarkStart w:id="1" w:name="Sammanträdenr"/>
            <w:bookmarkEnd w:id="1"/>
            <w:r w:rsidR="00F335E0">
              <w:t>1</w:t>
            </w:r>
            <w:r w:rsidR="003C0062">
              <w:t>/2022</w:t>
            </w:r>
          </w:p>
          <w:p w14:paraId="60536784" w14:textId="77777777" w:rsidR="00B46119" w:rsidRDefault="00B46119" w:rsidP="00B46119"/>
          <w:p w14:paraId="7AB70B37" w14:textId="77777777" w:rsidR="00B46119" w:rsidRDefault="00EC5BDA" w:rsidP="00B46119">
            <w:bookmarkStart w:id="2" w:name="Datum2"/>
            <w:bookmarkEnd w:id="2"/>
            <w:r>
              <w:t>2022-01-26</w:t>
            </w:r>
          </w:p>
          <w:p w14:paraId="5B363C22" w14:textId="77777777" w:rsidR="00B46119" w:rsidRDefault="00B46119" w:rsidP="00B46119"/>
        </w:tc>
      </w:tr>
      <w:tr w:rsidR="00B46119" w14:paraId="361AB41B" w14:textId="77777777" w:rsidTr="006A592D">
        <w:tc>
          <w:tcPr>
            <w:tcW w:w="2977" w:type="dxa"/>
          </w:tcPr>
          <w:p w14:paraId="07D05F2E" w14:textId="77777777" w:rsidR="00B46119" w:rsidRDefault="00B46119" w:rsidP="00B46119">
            <w:r>
              <w:t>Plats och tid:</w:t>
            </w:r>
          </w:p>
        </w:tc>
        <w:tc>
          <w:tcPr>
            <w:tcW w:w="5234" w:type="dxa"/>
          </w:tcPr>
          <w:p w14:paraId="5FE02C92" w14:textId="77777777" w:rsidR="00B46119" w:rsidRDefault="00EC5BDA" w:rsidP="00EC5BDA">
            <w:bookmarkStart w:id="3" w:name="Plats"/>
            <w:bookmarkStart w:id="4" w:name="Tid"/>
            <w:bookmarkEnd w:id="3"/>
            <w:bookmarkEnd w:id="4"/>
            <w:r>
              <w:t xml:space="preserve">Digitalt och </w:t>
            </w:r>
            <w:proofErr w:type="spellStart"/>
            <w:r>
              <w:t>stn</w:t>
            </w:r>
            <w:proofErr w:type="spellEnd"/>
            <w:r>
              <w:t xml:space="preserve"> Kallerstad </w:t>
            </w:r>
            <w:r w:rsidR="00E00887">
              <w:t>kl.</w:t>
            </w:r>
            <w:r w:rsidR="009A39BB">
              <w:t xml:space="preserve"> 13:00</w:t>
            </w:r>
          </w:p>
        </w:tc>
      </w:tr>
      <w:tr w:rsidR="00B46119" w14:paraId="7B1902CF" w14:textId="77777777" w:rsidTr="006A592D">
        <w:tc>
          <w:tcPr>
            <w:tcW w:w="2977" w:type="dxa"/>
          </w:tcPr>
          <w:p w14:paraId="397C4C32" w14:textId="77777777" w:rsidR="00B46119" w:rsidRDefault="00B46119" w:rsidP="00B46119"/>
        </w:tc>
        <w:tc>
          <w:tcPr>
            <w:tcW w:w="5234" w:type="dxa"/>
          </w:tcPr>
          <w:p w14:paraId="7083F294" w14:textId="77777777" w:rsidR="00B46119" w:rsidRDefault="00B46119" w:rsidP="00B46119"/>
          <w:p w14:paraId="10FDFE7F" w14:textId="77777777" w:rsidR="00EA2675" w:rsidRDefault="00EA2675" w:rsidP="00B46119"/>
        </w:tc>
      </w:tr>
      <w:tr w:rsidR="00B46119" w:rsidRPr="006D1E9B" w14:paraId="57D79F92" w14:textId="77777777" w:rsidTr="006A592D">
        <w:trPr>
          <w:trHeight w:val="2103"/>
        </w:trPr>
        <w:tc>
          <w:tcPr>
            <w:tcW w:w="2977" w:type="dxa"/>
          </w:tcPr>
          <w:p w14:paraId="098DB3A4" w14:textId="77777777" w:rsidR="00B46119" w:rsidRDefault="008E79CB" w:rsidP="00B46119">
            <w:r>
              <w:t>B</w:t>
            </w:r>
            <w:r w:rsidR="00B46119">
              <w:t>eslutande:</w:t>
            </w:r>
          </w:p>
        </w:tc>
        <w:tc>
          <w:tcPr>
            <w:tcW w:w="5234" w:type="dxa"/>
          </w:tcPr>
          <w:p w14:paraId="1C31588C" w14:textId="77777777" w:rsidR="00D938B8" w:rsidRPr="000C445F" w:rsidRDefault="00D938B8" w:rsidP="00D938B8">
            <w:bookmarkStart w:id="5" w:name="Start"/>
            <w:bookmarkEnd w:id="5"/>
            <w:r>
              <w:t>Linnea Jägestedt (M), ordförande, Linköping</w:t>
            </w:r>
          </w:p>
          <w:p w14:paraId="2C1EAEA7" w14:textId="77777777" w:rsidR="007439C0" w:rsidRDefault="0030150B" w:rsidP="007439C0">
            <w:r>
              <w:t>Magnus Cato</w:t>
            </w:r>
            <w:r w:rsidR="008E79CB">
              <w:t xml:space="preserve"> (S),</w:t>
            </w:r>
            <w:r w:rsidR="007439C0">
              <w:t xml:space="preserve"> </w:t>
            </w:r>
            <w:r w:rsidR="00D938B8">
              <w:t xml:space="preserve">vice </w:t>
            </w:r>
            <w:r w:rsidR="007439C0">
              <w:t>ordförande</w:t>
            </w:r>
            <w:r w:rsidR="005F1CFC">
              <w:t>, Norrköping</w:t>
            </w:r>
          </w:p>
          <w:p w14:paraId="301F148F" w14:textId="77777777" w:rsidR="0030150B" w:rsidRDefault="0030150B" w:rsidP="007439C0">
            <w:r>
              <w:t>Lina Alm (M)</w:t>
            </w:r>
            <w:r w:rsidR="005F1CFC">
              <w:t>, Norrköping</w:t>
            </w:r>
          </w:p>
          <w:p w14:paraId="33648E43" w14:textId="77777777" w:rsidR="0030150B" w:rsidRDefault="0030150B" w:rsidP="007439C0">
            <w:r>
              <w:t xml:space="preserve">Conny </w:t>
            </w:r>
            <w:proofErr w:type="spellStart"/>
            <w:r>
              <w:t>Delerud</w:t>
            </w:r>
            <w:proofErr w:type="spellEnd"/>
            <w:r>
              <w:t xml:space="preserve"> (S)</w:t>
            </w:r>
            <w:r w:rsidR="005F1CFC">
              <w:t>, Linköping</w:t>
            </w:r>
          </w:p>
          <w:p w14:paraId="33B271CA" w14:textId="77777777" w:rsidR="0030150B" w:rsidRPr="001D1DD8" w:rsidRDefault="0030150B" w:rsidP="0030150B">
            <w:r w:rsidRPr="001D1DD8">
              <w:t>Bengt Wastesson (KD)</w:t>
            </w:r>
            <w:r w:rsidR="005F1CFC">
              <w:t>, Söderköping</w:t>
            </w:r>
          </w:p>
          <w:p w14:paraId="5FC416DE" w14:textId="77777777" w:rsidR="0030150B" w:rsidRDefault="0030150B" w:rsidP="007439C0">
            <w:r>
              <w:t>Anders Carlsson (C)</w:t>
            </w:r>
            <w:r w:rsidR="005F1CFC">
              <w:t>, Valdemarsvik</w:t>
            </w:r>
          </w:p>
          <w:p w14:paraId="00AE1D3E" w14:textId="77777777" w:rsidR="0030150B" w:rsidRDefault="0030150B" w:rsidP="007439C0">
            <w:r>
              <w:t>Lars-Åke Bergstrand (S)</w:t>
            </w:r>
            <w:r w:rsidR="005F1CFC">
              <w:t>, Åtvidaberg</w:t>
            </w:r>
          </w:p>
          <w:p w14:paraId="32A477CA" w14:textId="77777777" w:rsidR="00F76FD8" w:rsidRPr="00250D94" w:rsidRDefault="00F76FD8" w:rsidP="00F76FD8"/>
          <w:p w14:paraId="6A9456ED" w14:textId="77777777" w:rsidR="00F76FD8" w:rsidRPr="00250D94" w:rsidRDefault="00F76FD8" w:rsidP="005168B2"/>
        </w:tc>
      </w:tr>
      <w:tr w:rsidR="00B46119" w:rsidRPr="006D1E9B" w14:paraId="6ED8C42D" w14:textId="77777777" w:rsidTr="006A592D">
        <w:tc>
          <w:tcPr>
            <w:tcW w:w="2977" w:type="dxa"/>
          </w:tcPr>
          <w:p w14:paraId="0611818E" w14:textId="77777777" w:rsidR="00B46119" w:rsidRPr="00250D94" w:rsidRDefault="00B46119" w:rsidP="00B46119"/>
        </w:tc>
        <w:tc>
          <w:tcPr>
            <w:tcW w:w="5234" w:type="dxa"/>
          </w:tcPr>
          <w:p w14:paraId="68A3CC12" w14:textId="77777777" w:rsidR="00B46119" w:rsidRPr="00250D94" w:rsidRDefault="00B46119" w:rsidP="00B46119"/>
        </w:tc>
      </w:tr>
      <w:tr w:rsidR="00B46119" w:rsidRPr="00230EF7" w14:paraId="33B350B3" w14:textId="77777777" w:rsidTr="006A592D">
        <w:tc>
          <w:tcPr>
            <w:tcW w:w="2977" w:type="dxa"/>
          </w:tcPr>
          <w:p w14:paraId="0CEAD2EF" w14:textId="77777777" w:rsidR="00B46119" w:rsidRDefault="00B46119" w:rsidP="00B46119">
            <w:r>
              <w:t>Ersättare:</w:t>
            </w:r>
          </w:p>
        </w:tc>
        <w:tc>
          <w:tcPr>
            <w:tcW w:w="5234" w:type="dxa"/>
          </w:tcPr>
          <w:p w14:paraId="27AAD38C" w14:textId="77777777" w:rsidR="00230EF7" w:rsidRPr="00250D94" w:rsidRDefault="0030150B" w:rsidP="007439C0">
            <w:pPr>
              <w:rPr>
                <w:lang w:val="en-US"/>
              </w:rPr>
            </w:pPr>
            <w:r w:rsidRPr="00250D94">
              <w:rPr>
                <w:lang w:val="en-US"/>
              </w:rPr>
              <w:t xml:space="preserve">Christian </w:t>
            </w:r>
            <w:proofErr w:type="spellStart"/>
            <w:r w:rsidRPr="00250D94">
              <w:rPr>
                <w:lang w:val="en-US"/>
              </w:rPr>
              <w:t>Widlund</w:t>
            </w:r>
            <w:proofErr w:type="spellEnd"/>
            <w:r w:rsidRPr="00250D94">
              <w:rPr>
                <w:lang w:val="en-US"/>
              </w:rPr>
              <w:t xml:space="preserve"> (C)</w:t>
            </w:r>
            <w:r w:rsidR="005F1CFC" w:rsidRPr="00250D94">
              <w:rPr>
                <w:lang w:val="en-US"/>
              </w:rPr>
              <w:t>, Norrköping</w:t>
            </w:r>
          </w:p>
          <w:p w14:paraId="5F826897" w14:textId="77777777" w:rsidR="0030150B" w:rsidRPr="00250D94" w:rsidRDefault="0030150B" w:rsidP="0030150B">
            <w:pPr>
              <w:rPr>
                <w:lang w:val="en-US"/>
              </w:rPr>
            </w:pPr>
            <w:r w:rsidRPr="00250D94">
              <w:rPr>
                <w:lang w:val="en-US"/>
              </w:rPr>
              <w:t>Christer Frey (M)</w:t>
            </w:r>
            <w:r w:rsidR="005F1CFC" w:rsidRPr="00250D94">
              <w:rPr>
                <w:lang w:val="en-US"/>
              </w:rPr>
              <w:t>, Norrköping</w:t>
            </w:r>
          </w:p>
          <w:p w14:paraId="28F354AE" w14:textId="77777777" w:rsidR="00230EF7" w:rsidRDefault="00230EF7" w:rsidP="007439C0">
            <w:r>
              <w:t>Yvonne de Martin (C)</w:t>
            </w:r>
            <w:r w:rsidR="005F1CFC">
              <w:t>, Linköping</w:t>
            </w:r>
          </w:p>
          <w:p w14:paraId="1A04594D" w14:textId="77777777" w:rsidR="007439C0" w:rsidRDefault="00E27EE4" w:rsidP="007439C0">
            <w:r>
              <w:t xml:space="preserve">Sofia </w:t>
            </w:r>
            <w:proofErr w:type="spellStart"/>
            <w:r>
              <w:t>Bjelke</w:t>
            </w:r>
            <w:proofErr w:type="spellEnd"/>
            <w:r>
              <w:t xml:space="preserve"> (S)</w:t>
            </w:r>
            <w:r w:rsidR="005F1CFC">
              <w:t>, Linköping</w:t>
            </w:r>
          </w:p>
          <w:p w14:paraId="33E29A64" w14:textId="77777777" w:rsidR="0030150B" w:rsidRPr="00250D94" w:rsidRDefault="0040296D" w:rsidP="0030150B">
            <w:proofErr w:type="spellStart"/>
            <w:r w:rsidRPr="00250D94">
              <w:t>Sonnie</w:t>
            </w:r>
            <w:proofErr w:type="spellEnd"/>
            <w:r w:rsidRPr="00250D94">
              <w:t xml:space="preserve"> </w:t>
            </w:r>
            <w:proofErr w:type="spellStart"/>
            <w:r w:rsidRPr="00250D94">
              <w:t>Knutling</w:t>
            </w:r>
            <w:proofErr w:type="spellEnd"/>
            <w:r w:rsidR="0030150B" w:rsidRPr="00250D94">
              <w:t xml:space="preserve"> (S)</w:t>
            </w:r>
            <w:r w:rsidR="005F1CFC" w:rsidRPr="00250D94">
              <w:t>, Söderköping</w:t>
            </w:r>
          </w:p>
          <w:p w14:paraId="1749C9BE" w14:textId="77777777" w:rsidR="005168B2" w:rsidRDefault="0030150B" w:rsidP="007439C0">
            <w:r>
              <w:t xml:space="preserve">Per </w:t>
            </w:r>
            <w:proofErr w:type="spellStart"/>
            <w:r>
              <w:t>Hollertz</w:t>
            </w:r>
            <w:proofErr w:type="spellEnd"/>
            <w:r w:rsidR="001D1DD8">
              <w:t xml:space="preserve"> (M)</w:t>
            </w:r>
            <w:r w:rsidR="005F1CFC">
              <w:t>, Valdemarsvik</w:t>
            </w:r>
          </w:p>
          <w:p w14:paraId="04CD4895" w14:textId="77777777" w:rsidR="0030150B" w:rsidRDefault="0030150B" w:rsidP="007439C0">
            <w:r>
              <w:t>Joakim Magnusson (C)</w:t>
            </w:r>
            <w:r w:rsidR="005F1CFC">
              <w:t>, Åtvidaberg</w:t>
            </w:r>
          </w:p>
          <w:p w14:paraId="52662557" w14:textId="77777777" w:rsidR="006A592D" w:rsidRPr="001D1DD8" w:rsidRDefault="006A592D" w:rsidP="00230EF7"/>
        </w:tc>
      </w:tr>
      <w:tr w:rsidR="00B46119" w:rsidRPr="00230EF7" w14:paraId="3FB547B1" w14:textId="77777777" w:rsidTr="006A592D">
        <w:tc>
          <w:tcPr>
            <w:tcW w:w="2977" w:type="dxa"/>
          </w:tcPr>
          <w:p w14:paraId="012BB18E" w14:textId="77777777" w:rsidR="00B46119" w:rsidRPr="001D1DD8" w:rsidRDefault="00B46119" w:rsidP="00B46119"/>
        </w:tc>
        <w:tc>
          <w:tcPr>
            <w:tcW w:w="5234" w:type="dxa"/>
          </w:tcPr>
          <w:p w14:paraId="044755DA" w14:textId="77777777" w:rsidR="00B46119" w:rsidRPr="001D1DD8" w:rsidRDefault="00B46119" w:rsidP="00B46119"/>
        </w:tc>
      </w:tr>
      <w:tr w:rsidR="00B46119" w:rsidRPr="00735657" w14:paraId="262214EA" w14:textId="77777777" w:rsidTr="006A592D">
        <w:tc>
          <w:tcPr>
            <w:tcW w:w="2977" w:type="dxa"/>
          </w:tcPr>
          <w:p w14:paraId="288C18D1" w14:textId="77777777" w:rsidR="00B46119" w:rsidRDefault="00B46119" w:rsidP="00B46119">
            <w:r>
              <w:t>Anmält förhinder:</w:t>
            </w:r>
          </w:p>
          <w:p w14:paraId="21A0D767" w14:textId="77777777" w:rsidR="00E04667" w:rsidRDefault="00E04667" w:rsidP="00B46119"/>
          <w:p w14:paraId="32745D37" w14:textId="77777777" w:rsidR="00B666AE" w:rsidRDefault="00B666AE" w:rsidP="00B46119"/>
          <w:p w14:paraId="3528D5CE" w14:textId="77777777" w:rsidR="00E04667" w:rsidRDefault="00E04667" w:rsidP="00B46119">
            <w:r>
              <w:t>Övriga:</w:t>
            </w:r>
          </w:p>
        </w:tc>
        <w:tc>
          <w:tcPr>
            <w:tcW w:w="5234" w:type="dxa"/>
          </w:tcPr>
          <w:p w14:paraId="7A9F1CF8" w14:textId="77777777" w:rsidR="00F76FD8" w:rsidRDefault="00F76FD8" w:rsidP="00F76FD8"/>
          <w:p w14:paraId="45274DD4" w14:textId="77777777" w:rsidR="0030150B" w:rsidRDefault="0030150B" w:rsidP="00F76FD8"/>
          <w:p w14:paraId="0FE1A20C" w14:textId="77777777" w:rsidR="00B666AE" w:rsidRDefault="00B666AE" w:rsidP="00F76FD8"/>
          <w:p w14:paraId="5E126CA4" w14:textId="77777777" w:rsidR="0030150B" w:rsidRDefault="0030150B" w:rsidP="00F76FD8">
            <w:r>
              <w:t>Ulf Lago, förbundsdirektör</w:t>
            </w:r>
          </w:p>
          <w:p w14:paraId="03DEB7F5" w14:textId="77777777" w:rsidR="0030150B" w:rsidRDefault="0030150B" w:rsidP="00F76FD8">
            <w:r>
              <w:t xml:space="preserve">Per Nisser, </w:t>
            </w:r>
            <w:r w:rsidR="00CD2D19">
              <w:t>verksamhetschef</w:t>
            </w:r>
          </w:p>
          <w:p w14:paraId="1243E675" w14:textId="77777777" w:rsidR="0030150B" w:rsidRDefault="0030150B" w:rsidP="00F76FD8">
            <w:r>
              <w:t>Jonas Holmgren, operativ chef</w:t>
            </w:r>
          </w:p>
          <w:p w14:paraId="51ECCFAC" w14:textId="77777777" w:rsidR="0030150B" w:rsidRDefault="00400E9B" w:rsidP="00F76FD8">
            <w:r>
              <w:t>Lena Nilsson A</w:t>
            </w:r>
            <w:r w:rsidR="0030150B">
              <w:t>g</w:t>
            </w:r>
            <w:r>
              <w:t>u</w:t>
            </w:r>
            <w:r w:rsidR="0030150B">
              <w:t>irre, chefsekonom</w:t>
            </w:r>
          </w:p>
          <w:p w14:paraId="04E7EA08" w14:textId="77777777" w:rsidR="0030150B" w:rsidRDefault="00400E9B" w:rsidP="00F76FD8">
            <w:r>
              <w:t>Ingela Wik</w:t>
            </w:r>
            <w:r w:rsidR="0030150B">
              <w:t>, personalchef</w:t>
            </w:r>
          </w:p>
          <w:p w14:paraId="5009E1A3" w14:textId="77777777" w:rsidR="005168B2" w:rsidRPr="00735657" w:rsidRDefault="005168B2" w:rsidP="006A592D">
            <w:pPr>
              <w:rPr>
                <w:lang w:val="en-US"/>
              </w:rPr>
            </w:pPr>
          </w:p>
        </w:tc>
      </w:tr>
      <w:tr w:rsidR="00B46119" w:rsidRPr="00735657" w14:paraId="1DD88A27" w14:textId="77777777" w:rsidTr="006A592D">
        <w:tc>
          <w:tcPr>
            <w:tcW w:w="2977" w:type="dxa"/>
          </w:tcPr>
          <w:p w14:paraId="048921AA" w14:textId="77777777" w:rsidR="0030150B" w:rsidRDefault="006D1E9B" w:rsidP="0030150B">
            <w:r w:rsidRPr="006D1E9B">
              <w:lastRenderedPageBreak/>
              <w:t xml:space="preserve">Personalföreträdare deltar under </w:t>
            </w:r>
          </w:p>
          <w:p w14:paraId="1BDD2345" w14:textId="77777777" w:rsidR="00B46119" w:rsidRPr="006D1E9B" w:rsidRDefault="0030150B" w:rsidP="0030150B">
            <w:r>
              <w:t>§§</w:t>
            </w:r>
            <w:r w:rsidR="008E083C">
              <w:t xml:space="preserve"> </w:t>
            </w:r>
            <w:r w:rsidR="00EC5BDA">
              <w:t>1</w:t>
            </w:r>
            <w:r w:rsidR="008E083C">
              <w:t>-</w:t>
            </w:r>
            <w:r w:rsidR="00EC5BDA">
              <w:t>13</w:t>
            </w:r>
          </w:p>
        </w:tc>
        <w:tc>
          <w:tcPr>
            <w:tcW w:w="5234" w:type="dxa"/>
          </w:tcPr>
          <w:p w14:paraId="0D9EBD80" w14:textId="77777777" w:rsidR="00B46119" w:rsidRPr="006D1E9B" w:rsidRDefault="00B46119" w:rsidP="00FF6F71">
            <w:pPr>
              <w:tabs>
                <w:tab w:val="left" w:pos="3425"/>
              </w:tabs>
            </w:pPr>
          </w:p>
        </w:tc>
      </w:tr>
      <w:tr w:rsidR="00B46119" w14:paraId="2CB26669" w14:textId="77777777" w:rsidTr="006A592D">
        <w:tc>
          <w:tcPr>
            <w:tcW w:w="2977" w:type="dxa"/>
          </w:tcPr>
          <w:p w14:paraId="1738CBEB" w14:textId="77777777" w:rsidR="0030150B" w:rsidRDefault="0030150B" w:rsidP="00B46119">
            <w:r>
              <w:t>Ord</w:t>
            </w:r>
            <w:r w:rsidR="00FB44BC">
              <w:t xml:space="preserve">.: </w:t>
            </w:r>
            <w:r w:rsidR="00DD4334">
              <w:t xml:space="preserve">John </w:t>
            </w:r>
            <w:proofErr w:type="spellStart"/>
            <w:r w:rsidR="00DD4334">
              <w:t>Wernhede</w:t>
            </w:r>
            <w:proofErr w:type="spellEnd"/>
            <w:r w:rsidR="00D543E1">
              <w:t>, brandman</w:t>
            </w:r>
          </w:p>
          <w:p w14:paraId="78F3B05D" w14:textId="77777777" w:rsidR="005F1CFC" w:rsidRDefault="005F1CFC" w:rsidP="00B46119"/>
          <w:p w14:paraId="37C1D041" w14:textId="77777777" w:rsidR="0030150B" w:rsidRDefault="0030150B" w:rsidP="00B46119"/>
          <w:p w14:paraId="215F19D1" w14:textId="77777777" w:rsidR="00B46119" w:rsidRDefault="00B46119" w:rsidP="00B46119">
            <w:r>
              <w:t>Utses att justera:</w:t>
            </w:r>
          </w:p>
        </w:tc>
        <w:tc>
          <w:tcPr>
            <w:tcW w:w="5234" w:type="dxa"/>
          </w:tcPr>
          <w:p w14:paraId="586E3659" w14:textId="77777777" w:rsidR="0030150B" w:rsidRDefault="0030150B" w:rsidP="005168B2">
            <w:bookmarkStart w:id="6" w:name="Justerare"/>
            <w:bookmarkEnd w:id="6"/>
          </w:p>
          <w:p w14:paraId="1727E2DB" w14:textId="77777777" w:rsidR="005F1CFC" w:rsidRDefault="005F1CFC" w:rsidP="005168B2"/>
          <w:p w14:paraId="70369BF6" w14:textId="77777777" w:rsidR="005F1CFC" w:rsidRDefault="005F1CFC" w:rsidP="005168B2"/>
          <w:p w14:paraId="7A0A133E" w14:textId="77777777" w:rsidR="00B46119" w:rsidRDefault="000C29CB" w:rsidP="005168B2">
            <w:r>
              <w:t>Magnus Cato</w:t>
            </w:r>
          </w:p>
          <w:p w14:paraId="6F911A7F" w14:textId="77777777" w:rsidR="00771FB4" w:rsidRDefault="00771FB4" w:rsidP="005168B2"/>
        </w:tc>
      </w:tr>
      <w:tr w:rsidR="00B46119" w14:paraId="54B14490" w14:textId="77777777" w:rsidTr="006A592D">
        <w:tc>
          <w:tcPr>
            <w:tcW w:w="2977" w:type="dxa"/>
          </w:tcPr>
          <w:p w14:paraId="530F8FC1" w14:textId="77777777" w:rsidR="00FB44BC" w:rsidRDefault="00FB44BC" w:rsidP="00B46119"/>
          <w:p w14:paraId="170AAF24" w14:textId="77777777" w:rsidR="00494DB2" w:rsidRDefault="00771FB4" w:rsidP="00B46119">
            <w:r>
              <w:t>Sekreterare:</w:t>
            </w:r>
          </w:p>
        </w:tc>
        <w:tc>
          <w:tcPr>
            <w:tcW w:w="5234" w:type="dxa"/>
          </w:tcPr>
          <w:p w14:paraId="0FEDAB42" w14:textId="77777777" w:rsidR="00FB44BC" w:rsidRDefault="00FB44BC" w:rsidP="00B46119"/>
          <w:p w14:paraId="2BCFB8C7" w14:textId="77777777" w:rsidR="00B46119" w:rsidRDefault="00771FB4" w:rsidP="00B46119">
            <w:r>
              <w:t xml:space="preserve">…………………………………………………………    </w:t>
            </w:r>
            <w:r w:rsidR="008E083C">
              <w:rPr>
                <w:rFonts w:ascii="Times New Roman" w:eastAsia="Times New Roman" w:hAnsi="Times New Roman" w:cs="Times New Roman"/>
                <w:noProof/>
                <w:szCs w:val="20"/>
              </w:rPr>
              <w:t xml:space="preserve">Paragrafer </w:t>
            </w:r>
            <w:r w:rsidR="00EC5BDA">
              <w:rPr>
                <w:rFonts w:ascii="Times New Roman" w:eastAsia="Times New Roman" w:hAnsi="Times New Roman" w:cs="Times New Roman"/>
                <w:noProof/>
                <w:szCs w:val="20"/>
              </w:rPr>
              <w:t>01-15</w:t>
            </w:r>
          </w:p>
          <w:p w14:paraId="5AF06DCD" w14:textId="77777777" w:rsidR="00771FB4" w:rsidRDefault="00D968B0" w:rsidP="00B46119">
            <w:r>
              <w:t>Pia Anderson</w:t>
            </w:r>
          </w:p>
        </w:tc>
      </w:tr>
      <w:tr w:rsidR="00771FB4" w14:paraId="31DF287F" w14:textId="77777777" w:rsidTr="006A592D">
        <w:tc>
          <w:tcPr>
            <w:tcW w:w="2977" w:type="dxa"/>
          </w:tcPr>
          <w:p w14:paraId="2FA02227" w14:textId="77777777" w:rsidR="00771FB4" w:rsidRDefault="00771FB4" w:rsidP="00B46119"/>
        </w:tc>
        <w:tc>
          <w:tcPr>
            <w:tcW w:w="5234" w:type="dxa"/>
          </w:tcPr>
          <w:p w14:paraId="2D4B03D7" w14:textId="77777777" w:rsidR="00771FB4" w:rsidRDefault="00771FB4" w:rsidP="00B46119"/>
        </w:tc>
      </w:tr>
      <w:tr w:rsidR="00B46119" w14:paraId="2B32371D" w14:textId="77777777" w:rsidTr="006A592D">
        <w:tc>
          <w:tcPr>
            <w:tcW w:w="2977" w:type="dxa"/>
          </w:tcPr>
          <w:p w14:paraId="59215E5C" w14:textId="77777777" w:rsidR="00B46119" w:rsidRDefault="00B46119" w:rsidP="00B46119"/>
        </w:tc>
        <w:tc>
          <w:tcPr>
            <w:tcW w:w="5234" w:type="dxa"/>
          </w:tcPr>
          <w:p w14:paraId="702DE189" w14:textId="77777777" w:rsidR="00B46119" w:rsidRPr="003C2B39" w:rsidRDefault="00B46119" w:rsidP="00771FB4">
            <w:pPr>
              <w:tabs>
                <w:tab w:val="left" w:pos="4010"/>
              </w:tabs>
              <w:ind w:firstLine="2699"/>
              <w:rPr>
                <w:rFonts w:ascii="Times New Roman" w:eastAsia="Times New Roman" w:hAnsi="Times New Roman" w:cs="Times New Roman"/>
                <w:noProof/>
                <w:sz w:val="22"/>
              </w:rPr>
            </w:pPr>
            <w:bookmarkStart w:id="7" w:name="Sekreterare"/>
            <w:bookmarkEnd w:id="7"/>
          </w:p>
        </w:tc>
      </w:tr>
      <w:tr w:rsidR="00B46119" w14:paraId="4E1BCA33" w14:textId="77777777" w:rsidTr="006A592D">
        <w:tc>
          <w:tcPr>
            <w:tcW w:w="2977" w:type="dxa"/>
          </w:tcPr>
          <w:p w14:paraId="40790E34" w14:textId="77777777" w:rsidR="00B46119" w:rsidRDefault="00B46119" w:rsidP="00771FB4">
            <w:r>
              <w:t>Ordförande</w:t>
            </w:r>
            <w:r w:rsidR="00771FB4">
              <w:t>:</w:t>
            </w:r>
          </w:p>
        </w:tc>
        <w:tc>
          <w:tcPr>
            <w:tcW w:w="5234" w:type="dxa"/>
          </w:tcPr>
          <w:p w14:paraId="7F22C358" w14:textId="77777777" w:rsidR="00B46119" w:rsidRDefault="00B46119" w:rsidP="00B46119">
            <w:pPr>
              <w:rPr>
                <w:rFonts w:ascii="Times New Roman" w:eastAsia="Times New Roman" w:hAnsi="Times New Roman" w:cs="Times New Roman"/>
                <w:noProof/>
                <w:sz w:val="22"/>
              </w:rPr>
            </w:pPr>
            <w:r w:rsidRPr="00210B03">
              <w:rPr>
                <w:rFonts w:ascii="Times New Roman" w:eastAsia="Times New Roman" w:hAnsi="Times New Roman" w:cs="Times New Roman"/>
                <w:noProof/>
                <w:sz w:val="22"/>
              </w:rPr>
              <w:t>…………………………………….</w:t>
            </w:r>
          </w:p>
          <w:p w14:paraId="73ACFABB" w14:textId="77777777" w:rsidR="00B46119" w:rsidRPr="00210B03" w:rsidRDefault="00E00887" w:rsidP="00DD3096">
            <w:pPr>
              <w:rPr>
                <w:noProof/>
              </w:rPr>
            </w:pPr>
            <w:bookmarkStart w:id="8" w:name="Ordförande"/>
            <w:bookmarkEnd w:id="8"/>
            <w:r>
              <w:rPr>
                <w:noProof/>
              </w:rPr>
              <w:t>Linnea Jägestedt</w:t>
            </w:r>
          </w:p>
        </w:tc>
      </w:tr>
      <w:tr w:rsidR="00B46119" w:rsidRPr="005D4F04" w14:paraId="56FAFC54" w14:textId="77777777" w:rsidTr="006A592D">
        <w:tc>
          <w:tcPr>
            <w:tcW w:w="2977" w:type="dxa"/>
          </w:tcPr>
          <w:p w14:paraId="1B28E085" w14:textId="77777777" w:rsidR="00E00887" w:rsidRDefault="00E00887" w:rsidP="002A31D1">
            <w:pPr>
              <w:rPr>
                <w:rFonts w:cs="Open Sans Light"/>
                <w:szCs w:val="20"/>
              </w:rPr>
            </w:pPr>
          </w:p>
          <w:p w14:paraId="0A3A0791" w14:textId="77777777" w:rsidR="00B46119" w:rsidRPr="005D4F04" w:rsidRDefault="00B46119" w:rsidP="002A31D1">
            <w:pPr>
              <w:rPr>
                <w:rFonts w:cs="Open Sans Light"/>
                <w:szCs w:val="20"/>
              </w:rPr>
            </w:pPr>
            <w:r w:rsidRPr="005D4F04">
              <w:rPr>
                <w:rFonts w:cs="Open Sans Light"/>
                <w:szCs w:val="20"/>
              </w:rPr>
              <w:t>Justerande:</w:t>
            </w:r>
          </w:p>
        </w:tc>
        <w:tc>
          <w:tcPr>
            <w:tcW w:w="5234" w:type="dxa"/>
          </w:tcPr>
          <w:p w14:paraId="6F40F075" w14:textId="77777777" w:rsidR="00B46119" w:rsidRPr="005D4F04" w:rsidRDefault="00B46119" w:rsidP="002A31D1">
            <w:pPr>
              <w:rPr>
                <w:rFonts w:eastAsia="Times New Roman" w:cs="Open Sans Light"/>
                <w:noProof/>
                <w:szCs w:val="20"/>
              </w:rPr>
            </w:pPr>
          </w:p>
          <w:p w14:paraId="2955ADD8" w14:textId="77777777" w:rsidR="00B46119" w:rsidRPr="006A592D" w:rsidRDefault="002A31D1" w:rsidP="002A31D1">
            <w:pPr>
              <w:rPr>
                <w:rFonts w:ascii="Times New Roman" w:eastAsia="Times New Roman" w:hAnsi="Times New Roman" w:cs="Times New Roman"/>
                <w:noProof/>
                <w:szCs w:val="20"/>
              </w:rPr>
            </w:pPr>
            <w:r w:rsidRPr="005D4F04">
              <w:rPr>
                <w:rFonts w:ascii="Times New Roman" w:eastAsia="Times New Roman" w:hAnsi="Times New Roman" w:cs="Times New Roman"/>
                <w:noProof/>
                <w:szCs w:val="20"/>
              </w:rPr>
              <w:t>…………………………………….</w:t>
            </w:r>
            <w:bookmarkStart w:id="9" w:name="Justerare2"/>
            <w:bookmarkEnd w:id="9"/>
          </w:p>
        </w:tc>
      </w:tr>
      <w:tr w:rsidR="005323D3" w:rsidRPr="002A31D1" w14:paraId="0B3F9172" w14:textId="77777777" w:rsidTr="006A592D">
        <w:tc>
          <w:tcPr>
            <w:tcW w:w="2977" w:type="dxa"/>
          </w:tcPr>
          <w:p w14:paraId="75AEF994" w14:textId="77777777" w:rsidR="005323D3" w:rsidRPr="002A31D1" w:rsidRDefault="005323D3" w:rsidP="002A31D1">
            <w:pPr>
              <w:rPr>
                <w:rFonts w:cs="Open Sans Light"/>
              </w:rPr>
            </w:pPr>
          </w:p>
        </w:tc>
        <w:tc>
          <w:tcPr>
            <w:tcW w:w="5234" w:type="dxa"/>
          </w:tcPr>
          <w:p w14:paraId="54A9A584" w14:textId="77777777" w:rsidR="005323D3" w:rsidRPr="002A31D1" w:rsidRDefault="005323D3" w:rsidP="002A31D1">
            <w:pPr>
              <w:rPr>
                <w:rFonts w:eastAsia="Times New Roman" w:cs="Open Sans Light"/>
                <w:noProof/>
                <w:sz w:val="22"/>
              </w:rPr>
            </w:pPr>
          </w:p>
        </w:tc>
      </w:tr>
      <w:tr w:rsidR="00B46119" w14:paraId="6FFD8497" w14:textId="77777777" w:rsidTr="00B46119">
        <w:tblPrEx>
          <w:tblBorders>
            <w:top w:val="single" w:sz="4" w:space="0" w:color="auto"/>
          </w:tblBorders>
        </w:tblPrEx>
        <w:tc>
          <w:tcPr>
            <w:tcW w:w="8211" w:type="dxa"/>
            <w:gridSpan w:val="2"/>
          </w:tcPr>
          <w:p w14:paraId="20BB89BF" w14:textId="77777777" w:rsidR="00771FB4" w:rsidRDefault="00771FB4" w:rsidP="00B46119">
            <w:pPr>
              <w:rPr>
                <w:b/>
              </w:rPr>
            </w:pPr>
            <w:r>
              <w:rPr>
                <w:b/>
              </w:rPr>
              <w:t>_________________________________________________________________________________________________</w:t>
            </w:r>
          </w:p>
          <w:p w14:paraId="55A03B3A" w14:textId="77777777" w:rsidR="00B46119" w:rsidRDefault="00B46119" w:rsidP="00B46119">
            <w:pPr>
              <w:rPr>
                <w:b/>
              </w:rPr>
            </w:pPr>
            <w:r>
              <w:rPr>
                <w:b/>
              </w:rPr>
              <w:t>ANSLAG</w:t>
            </w:r>
          </w:p>
          <w:p w14:paraId="7F0D0DE9" w14:textId="77777777" w:rsidR="00B46119" w:rsidRDefault="00B46119" w:rsidP="00B46119">
            <w:pPr>
              <w:rPr>
                <w:b/>
              </w:rPr>
            </w:pPr>
          </w:p>
          <w:p w14:paraId="32DBAECA" w14:textId="77777777" w:rsidR="00B46119" w:rsidRDefault="00B46119" w:rsidP="00B46119">
            <w:r>
              <w:t xml:space="preserve">Justering av </w:t>
            </w:r>
            <w:r w:rsidRPr="00B46119">
              <w:rPr>
                <w:b/>
              </w:rPr>
              <w:t>protokoll</w:t>
            </w:r>
            <w:bookmarkStart w:id="10" w:name="Sammanträdenr2"/>
            <w:bookmarkEnd w:id="10"/>
            <w:r w:rsidRPr="00B46119">
              <w:rPr>
                <w:b/>
              </w:rPr>
              <w:t xml:space="preserve"> </w:t>
            </w:r>
            <w:r w:rsidR="00EC5BDA">
              <w:rPr>
                <w:b/>
              </w:rPr>
              <w:t>1</w:t>
            </w:r>
            <w:r w:rsidR="003C0062">
              <w:rPr>
                <w:b/>
              </w:rPr>
              <w:t>/2022</w:t>
            </w:r>
            <w:r w:rsidR="00312D95">
              <w:rPr>
                <w:b/>
              </w:rPr>
              <w:t xml:space="preserve"> </w:t>
            </w:r>
            <w:r>
              <w:t>har tillkännagivits genom anslag.</w:t>
            </w:r>
          </w:p>
          <w:p w14:paraId="30CD3AB3" w14:textId="77777777" w:rsidR="00B46119" w:rsidRDefault="00B46119" w:rsidP="00B46119"/>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805"/>
              <w:gridCol w:w="2164"/>
              <w:gridCol w:w="1827"/>
            </w:tblGrid>
            <w:tr w:rsidR="00B46119" w14:paraId="1E64F1A3" w14:textId="77777777" w:rsidTr="00B46119">
              <w:tc>
                <w:tcPr>
                  <w:tcW w:w="2405" w:type="dxa"/>
                </w:tcPr>
                <w:p w14:paraId="4C51AB29" w14:textId="77777777" w:rsidR="00B46119" w:rsidRDefault="00B46119" w:rsidP="00B46119">
                  <w:r>
                    <w:t>Sammanträdesdatum;</w:t>
                  </w:r>
                </w:p>
              </w:tc>
              <w:tc>
                <w:tcPr>
                  <w:tcW w:w="1805" w:type="dxa"/>
                </w:tcPr>
                <w:p w14:paraId="74201E55" w14:textId="77777777" w:rsidR="00B46119" w:rsidRDefault="000C445F" w:rsidP="00D938B8">
                  <w:bookmarkStart w:id="11" w:name="Datum3"/>
                  <w:bookmarkEnd w:id="11"/>
                  <w:r>
                    <w:t>202</w:t>
                  </w:r>
                  <w:r w:rsidR="003C0062">
                    <w:t>2</w:t>
                  </w:r>
                  <w:r w:rsidR="002049A5">
                    <w:t>-</w:t>
                  </w:r>
                  <w:r w:rsidR="00EC5BDA">
                    <w:t>01-26</w:t>
                  </w:r>
                </w:p>
              </w:tc>
              <w:tc>
                <w:tcPr>
                  <w:tcW w:w="2164" w:type="dxa"/>
                </w:tcPr>
                <w:p w14:paraId="0F3885F0" w14:textId="77777777" w:rsidR="00B46119" w:rsidRDefault="00B46119" w:rsidP="00B46119">
                  <w:r>
                    <w:t>Justeringsdatum:</w:t>
                  </w:r>
                </w:p>
              </w:tc>
              <w:tc>
                <w:tcPr>
                  <w:tcW w:w="1827" w:type="dxa"/>
                </w:tcPr>
                <w:p w14:paraId="067700C3" w14:textId="77777777" w:rsidR="00B46119" w:rsidRDefault="003C0062" w:rsidP="00FB44BC">
                  <w:bookmarkStart w:id="12" w:name="JusteringDatum2"/>
                  <w:bookmarkEnd w:id="12"/>
                  <w:r>
                    <w:t>2022</w:t>
                  </w:r>
                  <w:r w:rsidR="002049A5">
                    <w:t>-</w:t>
                  </w:r>
                  <w:r w:rsidR="00FB44BC">
                    <w:t>02-04</w:t>
                  </w:r>
                </w:p>
              </w:tc>
            </w:tr>
            <w:tr w:rsidR="00B46119" w14:paraId="62C0C659" w14:textId="77777777" w:rsidTr="00B46119">
              <w:tc>
                <w:tcPr>
                  <w:tcW w:w="2405" w:type="dxa"/>
                </w:tcPr>
                <w:p w14:paraId="2196C7EB" w14:textId="77777777" w:rsidR="00B46119" w:rsidRDefault="00B46119" w:rsidP="00B46119">
                  <w:r>
                    <w:t>Anslags uppsättande;</w:t>
                  </w:r>
                </w:p>
              </w:tc>
              <w:tc>
                <w:tcPr>
                  <w:tcW w:w="1805" w:type="dxa"/>
                </w:tcPr>
                <w:p w14:paraId="308043B6" w14:textId="77777777" w:rsidR="00B46119" w:rsidRDefault="003C0062" w:rsidP="000456E2">
                  <w:r>
                    <w:t>2022</w:t>
                  </w:r>
                  <w:r w:rsidR="00FB44BC">
                    <w:t>-02</w:t>
                  </w:r>
                  <w:r w:rsidR="00835327">
                    <w:t>-08</w:t>
                  </w:r>
                </w:p>
              </w:tc>
              <w:tc>
                <w:tcPr>
                  <w:tcW w:w="2164" w:type="dxa"/>
                </w:tcPr>
                <w:p w14:paraId="43B25F94" w14:textId="77777777" w:rsidR="00B46119" w:rsidRDefault="00B46119" w:rsidP="00B46119">
                  <w:r>
                    <w:t>Anslags nedtagande;</w:t>
                  </w:r>
                </w:p>
              </w:tc>
              <w:tc>
                <w:tcPr>
                  <w:tcW w:w="1827" w:type="dxa"/>
                </w:tcPr>
                <w:p w14:paraId="2D098F07" w14:textId="77777777" w:rsidR="00B46119" w:rsidRDefault="003C0062" w:rsidP="000456E2">
                  <w:r>
                    <w:t>2022</w:t>
                  </w:r>
                  <w:r w:rsidR="00835327">
                    <w:t>-03-04</w:t>
                  </w:r>
                </w:p>
              </w:tc>
            </w:tr>
          </w:tbl>
          <w:p w14:paraId="18863720" w14:textId="77777777" w:rsidR="00B46119" w:rsidRPr="00B46119" w:rsidRDefault="00B46119" w:rsidP="00B46119"/>
        </w:tc>
      </w:tr>
    </w:tbl>
    <w:p w14:paraId="6BD47702" w14:textId="77777777" w:rsidR="00B46119" w:rsidRPr="00D803C2" w:rsidRDefault="00B46119" w:rsidP="00D803C2"/>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097"/>
      </w:tblGrid>
      <w:tr w:rsidR="00B46119" w14:paraId="472AEF3C" w14:textId="77777777" w:rsidTr="00B46119">
        <w:tc>
          <w:tcPr>
            <w:tcW w:w="3114" w:type="dxa"/>
          </w:tcPr>
          <w:p w14:paraId="50E68621" w14:textId="77777777" w:rsidR="00B46119" w:rsidRDefault="00B46119" w:rsidP="00B46119">
            <w:r>
              <w:t>Förvaringsplats för protokollet:</w:t>
            </w:r>
          </w:p>
        </w:tc>
        <w:tc>
          <w:tcPr>
            <w:tcW w:w="5097" w:type="dxa"/>
          </w:tcPr>
          <w:p w14:paraId="36B48A50" w14:textId="77777777" w:rsidR="00B46119" w:rsidRPr="00D968B0" w:rsidRDefault="00B46119" w:rsidP="00B46119">
            <w:r w:rsidRPr="00D968B0">
              <w:t>Kommunalförbundet Räddningstjänsten Östra Götaland, station Centrum, Albrektsvägen 150, Norrköping</w:t>
            </w:r>
          </w:p>
        </w:tc>
      </w:tr>
    </w:tbl>
    <w:p w14:paraId="5528B846" w14:textId="77777777" w:rsidR="00B46119" w:rsidRDefault="00B46119" w:rsidP="00D803C2"/>
    <w:p w14:paraId="1632295A" w14:textId="77777777" w:rsidR="00B46119" w:rsidRDefault="00B46119" w:rsidP="00B46119"/>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6939"/>
      </w:tblGrid>
      <w:tr w:rsidR="00B46119" w14:paraId="67CF32E1" w14:textId="77777777" w:rsidTr="00B46119">
        <w:tc>
          <w:tcPr>
            <w:tcW w:w="1272" w:type="dxa"/>
          </w:tcPr>
          <w:p w14:paraId="1D6925F5" w14:textId="77777777" w:rsidR="00B46119" w:rsidRDefault="000C445F" w:rsidP="00B46119">
            <w:r>
              <w:t>U</w:t>
            </w:r>
            <w:r w:rsidR="00B46119">
              <w:t>nderskrift:</w:t>
            </w:r>
          </w:p>
        </w:tc>
        <w:tc>
          <w:tcPr>
            <w:tcW w:w="6939" w:type="dxa"/>
          </w:tcPr>
          <w:p w14:paraId="65E1EDAF" w14:textId="77777777" w:rsidR="00B46119" w:rsidRDefault="00B46119" w:rsidP="00B46119">
            <w:pPr>
              <w:rPr>
                <w:noProof/>
              </w:rPr>
            </w:pPr>
            <w:r w:rsidRPr="003A7E50">
              <w:rPr>
                <w:rFonts w:ascii="Times New Roman" w:eastAsia="Times New Roman" w:hAnsi="Times New Roman" w:cs="Times New Roman"/>
                <w:noProof/>
                <w:sz w:val="22"/>
                <w:szCs w:val="24"/>
              </w:rPr>
              <w:t>_________________________________</w:t>
            </w:r>
          </w:p>
          <w:p w14:paraId="27684FEE" w14:textId="77777777" w:rsidR="00B46119" w:rsidRDefault="00D968B0" w:rsidP="00B46119">
            <w:bookmarkStart w:id="13" w:name="Sekreterare2"/>
            <w:bookmarkEnd w:id="13"/>
            <w:r>
              <w:rPr>
                <w:noProof/>
              </w:rPr>
              <w:t>Pia Anderson</w:t>
            </w:r>
            <w:r w:rsidR="00494DB2">
              <w:rPr>
                <w:noProof/>
              </w:rPr>
              <w:t>, administratör</w:t>
            </w:r>
            <w:r w:rsidR="00E04667">
              <w:rPr>
                <w:noProof/>
              </w:rPr>
              <w:t>/direktionssekreterare</w:t>
            </w:r>
          </w:p>
        </w:tc>
      </w:tr>
    </w:tbl>
    <w:p w14:paraId="12DFBE47" w14:textId="77777777" w:rsidR="00835327" w:rsidRDefault="00835327" w:rsidP="00451BA7">
      <w:pPr>
        <w:pStyle w:val="Rubrik2"/>
        <w:spacing w:after="0"/>
        <w:ind w:left="1701" w:hanging="1134"/>
        <w:rPr>
          <w:b/>
          <w:sz w:val="24"/>
          <w:szCs w:val="24"/>
        </w:rPr>
      </w:pPr>
    </w:p>
    <w:p w14:paraId="2C9369C9" w14:textId="77777777" w:rsidR="00835327" w:rsidRDefault="00835327" w:rsidP="00451BA7">
      <w:pPr>
        <w:pStyle w:val="Rubrik2"/>
        <w:spacing w:after="0"/>
        <w:ind w:left="1701" w:hanging="1134"/>
        <w:rPr>
          <w:b/>
          <w:sz w:val="24"/>
          <w:szCs w:val="24"/>
        </w:rPr>
      </w:pPr>
    </w:p>
    <w:p w14:paraId="2E4DFC24" w14:textId="77777777" w:rsidR="00B46119" w:rsidRPr="008E76D8" w:rsidRDefault="00EC5BDA" w:rsidP="00451BA7">
      <w:pPr>
        <w:pStyle w:val="Rubrik2"/>
        <w:spacing w:after="0"/>
        <w:ind w:left="1701" w:hanging="1134"/>
        <w:rPr>
          <w:b/>
          <w:sz w:val="24"/>
          <w:szCs w:val="24"/>
        </w:rPr>
      </w:pPr>
      <w:r>
        <w:rPr>
          <w:b/>
          <w:sz w:val="24"/>
          <w:szCs w:val="24"/>
        </w:rPr>
        <w:t>§ 01</w:t>
      </w:r>
      <w:r w:rsidR="00684BA7" w:rsidRPr="008E76D8">
        <w:rPr>
          <w:b/>
          <w:sz w:val="24"/>
          <w:szCs w:val="24"/>
        </w:rPr>
        <w:t>.</w:t>
      </w:r>
      <w:r w:rsidR="00D803C2" w:rsidRPr="008E76D8">
        <w:rPr>
          <w:b/>
          <w:sz w:val="24"/>
          <w:szCs w:val="24"/>
        </w:rPr>
        <w:tab/>
        <w:t>Mötet öppnas</w:t>
      </w:r>
      <w:r w:rsidR="00264947" w:rsidRPr="008E76D8">
        <w:rPr>
          <w:b/>
          <w:sz w:val="24"/>
          <w:szCs w:val="24"/>
        </w:rPr>
        <w:t>.</w:t>
      </w:r>
    </w:p>
    <w:p w14:paraId="00CECCCB" w14:textId="77777777" w:rsidR="00DA28B1" w:rsidRDefault="00451BA7" w:rsidP="00451BA7">
      <w:pPr>
        <w:pStyle w:val="Paragrafer"/>
        <w:ind w:left="1701" w:hanging="1134"/>
        <w:rPr>
          <w:sz w:val="24"/>
          <w:szCs w:val="24"/>
        </w:rPr>
      </w:pPr>
      <w:r w:rsidRPr="00451BA7">
        <w:rPr>
          <w:sz w:val="24"/>
          <w:szCs w:val="24"/>
        </w:rPr>
        <w:lastRenderedPageBreak/>
        <w:tab/>
      </w:r>
    </w:p>
    <w:p w14:paraId="189347D0" w14:textId="77777777" w:rsidR="00615144" w:rsidRPr="00451BA7" w:rsidRDefault="00DA28B1" w:rsidP="00451BA7">
      <w:pPr>
        <w:pStyle w:val="Paragrafer"/>
        <w:ind w:left="1701" w:hanging="1134"/>
        <w:rPr>
          <w:sz w:val="24"/>
          <w:szCs w:val="24"/>
        </w:rPr>
      </w:pPr>
      <w:r>
        <w:rPr>
          <w:sz w:val="24"/>
          <w:szCs w:val="24"/>
        </w:rPr>
        <w:tab/>
      </w:r>
      <w:r w:rsidR="003D5D92" w:rsidRPr="00451BA7">
        <w:rPr>
          <w:sz w:val="24"/>
          <w:szCs w:val="24"/>
        </w:rPr>
        <w:t xml:space="preserve">Ordförande </w:t>
      </w:r>
      <w:bookmarkStart w:id="14" w:name="Ordförande2"/>
      <w:bookmarkEnd w:id="14"/>
      <w:r w:rsidR="003D5D92" w:rsidRPr="00451BA7">
        <w:rPr>
          <w:sz w:val="24"/>
          <w:szCs w:val="24"/>
        </w:rPr>
        <w:t>hälsar alla välkomna och förklarar mötet öppnat.</w:t>
      </w:r>
    </w:p>
    <w:p w14:paraId="6536B5A7" w14:textId="77777777" w:rsidR="003D5D92" w:rsidRPr="00451BA7" w:rsidRDefault="003D5D92" w:rsidP="00451BA7">
      <w:pPr>
        <w:pStyle w:val="Paragrafer"/>
        <w:ind w:left="1701" w:hanging="1134"/>
        <w:rPr>
          <w:sz w:val="24"/>
          <w:szCs w:val="24"/>
        </w:rPr>
      </w:pPr>
    </w:p>
    <w:p w14:paraId="7EE3AAC2" w14:textId="77777777" w:rsidR="003D5D92" w:rsidRDefault="003D5D92" w:rsidP="00451BA7">
      <w:pPr>
        <w:pStyle w:val="Paragrafer"/>
        <w:ind w:left="1701" w:hanging="1134"/>
        <w:rPr>
          <w:sz w:val="24"/>
          <w:szCs w:val="24"/>
        </w:rPr>
      </w:pPr>
    </w:p>
    <w:p w14:paraId="7F1AC9F6" w14:textId="77777777" w:rsidR="00EA2675" w:rsidRPr="00451BA7" w:rsidRDefault="00EA2675" w:rsidP="00451BA7">
      <w:pPr>
        <w:pStyle w:val="Paragrafer"/>
        <w:ind w:left="1701" w:hanging="1134"/>
        <w:rPr>
          <w:sz w:val="24"/>
          <w:szCs w:val="24"/>
        </w:rPr>
      </w:pPr>
    </w:p>
    <w:p w14:paraId="41C2DB60" w14:textId="77777777" w:rsidR="003D5D92" w:rsidRPr="00451BA7" w:rsidRDefault="003D5D92" w:rsidP="00451BA7">
      <w:pPr>
        <w:pStyle w:val="Paragrafer"/>
        <w:ind w:left="1701" w:hanging="1134"/>
        <w:rPr>
          <w:sz w:val="24"/>
          <w:szCs w:val="24"/>
        </w:rPr>
      </w:pPr>
    </w:p>
    <w:p w14:paraId="6B66D933" w14:textId="77777777" w:rsidR="003D5D92" w:rsidRPr="00451BA7" w:rsidRDefault="003D5D92" w:rsidP="00451BA7">
      <w:pPr>
        <w:pStyle w:val="Rubrik2"/>
        <w:spacing w:after="0"/>
        <w:ind w:left="1701" w:hanging="1134"/>
        <w:rPr>
          <w:b/>
          <w:sz w:val="24"/>
          <w:szCs w:val="24"/>
        </w:rPr>
      </w:pPr>
      <w:r w:rsidRPr="008E76D8">
        <w:rPr>
          <w:b/>
          <w:sz w:val="24"/>
          <w:szCs w:val="24"/>
        </w:rPr>
        <w:t xml:space="preserve">§ </w:t>
      </w:r>
      <w:r w:rsidR="00EC5BDA">
        <w:rPr>
          <w:b/>
          <w:sz w:val="24"/>
          <w:szCs w:val="24"/>
        </w:rPr>
        <w:t>02</w:t>
      </w:r>
      <w:r w:rsidR="00684BA7" w:rsidRPr="008E76D8">
        <w:rPr>
          <w:b/>
          <w:sz w:val="24"/>
          <w:szCs w:val="24"/>
        </w:rPr>
        <w:t>.</w:t>
      </w:r>
      <w:r w:rsidRPr="008E76D8">
        <w:rPr>
          <w:b/>
          <w:sz w:val="24"/>
          <w:szCs w:val="24"/>
        </w:rPr>
        <w:tab/>
        <w:t>Val av justerare samt fastställande av tid för</w:t>
      </w:r>
      <w:r w:rsidRPr="00451BA7">
        <w:rPr>
          <w:b/>
          <w:sz w:val="24"/>
          <w:szCs w:val="24"/>
        </w:rPr>
        <w:t xml:space="preserve"> protokolljustering.</w:t>
      </w:r>
    </w:p>
    <w:p w14:paraId="63A765DF" w14:textId="77777777" w:rsidR="00451BA7" w:rsidRPr="00451BA7" w:rsidRDefault="00451BA7" w:rsidP="00451BA7">
      <w:pPr>
        <w:ind w:left="1701" w:hanging="1134"/>
        <w:rPr>
          <w:sz w:val="24"/>
          <w:szCs w:val="24"/>
        </w:rPr>
      </w:pPr>
    </w:p>
    <w:p w14:paraId="27FC0F07" w14:textId="77777777" w:rsidR="003D5D92" w:rsidRPr="00451BA7" w:rsidRDefault="00451BA7" w:rsidP="00451BA7">
      <w:pPr>
        <w:pStyle w:val="Beslutar"/>
        <w:ind w:left="1701" w:hanging="1134"/>
        <w:rPr>
          <w:sz w:val="24"/>
          <w:szCs w:val="24"/>
        </w:rPr>
      </w:pPr>
      <w:r w:rsidRPr="00451BA7">
        <w:rPr>
          <w:sz w:val="24"/>
          <w:szCs w:val="24"/>
        </w:rPr>
        <w:tab/>
      </w:r>
      <w:r w:rsidR="00264947" w:rsidRPr="00451BA7">
        <w:rPr>
          <w:sz w:val="24"/>
          <w:szCs w:val="24"/>
        </w:rPr>
        <w:t>Direktionen beslutar:</w:t>
      </w:r>
    </w:p>
    <w:p w14:paraId="0BD9526B" w14:textId="77777777" w:rsidR="00264947" w:rsidRPr="00451BA7" w:rsidRDefault="00451BA7" w:rsidP="00451BA7">
      <w:pPr>
        <w:pStyle w:val="Paragrafer"/>
        <w:ind w:left="1701" w:hanging="1134"/>
        <w:rPr>
          <w:sz w:val="24"/>
          <w:szCs w:val="24"/>
        </w:rPr>
      </w:pPr>
      <w:r w:rsidRPr="00451BA7">
        <w:rPr>
          <w:sz w:val="24"/>
          <w:szCs w:val="24"/>
        </w:rPr>
        <w:tab/>
      </w:r>
      <w:r w:rsidR="00264947" w:rsidRPr="00451BA7">
        <w:rPr>
          <w:sz w:val="24"/>
          <w:szCs w:val="24"/>
        </w:rPr>
        <w:t xml:space="preserve">Utse </w:t>
      </w:r>
      <w:bookmarkStart w:id="15" w:name="Justerare3"/>
      <w:bookmarkEnd w:id="15"/>
      <w:r w:rsidR="000C29CB">
        <w:rPr>
          <w:sz w:val="24"/>
          <w:szCs w:val="24"/>
        </w:rPr>
        <w:t>Magnus Cato</w:t>
      </w:r>
      <w:r w:rsidR="005323D3" w:rsidRPr="00451BA7">
        <w:rPr>
          <w:sz w:val="24"/>
          <w:szCs w:val="24"/>
        </w:rPr>
        <w:t xml:space="preserve"> </w:t>
      </w:r>
      <w:r w:rsidR="00264947" w:rsidRPr="00451BA7">
        <w:rPr>
          <w:sz w:val="24"/>
          <w:szCs w:val="24"/>
        </w:rPr>
        <w:t>till justerare för dagens sammanträde. Justering äger rum på</w:t>
      </w:r>
      <w:bookmarkStart w:id="16" w:name="JusteringDatum"/>
      <w:bookmarkStart w:id="17" w:name="JusteringPlats"/>
      <w:bookmarkEnd w:id="16"/>
      <w:bookmarkEnd w:id="17"/>
      <w:r w:rsidR="005323D3" w:rsidRPr="00451BA7">
        <w:rPr>
          <w:sz w:val="24"/>
          <w:szCs w:val="24"/>
        </w:rPr>
        <w:t xml:space="preserve"> räddningsstation</w:t>
      </w:r>
      <w:r w:rsidR="00264947" w:rsidRPr="00451BA7">
        <w:rPr>
          <w:sz w:val="24"/>
          <w:szCs w:val="24"/>
        </w:rPr>
        <w:t xml:space="preserve"> </w:t>
      </w:r>
      <w:bookmarkStart w:id="18" w:name="JusteringKl"/>
      <w:bookmarkEnd w:id="18"/>
      <w:r w:rsidR="00835327">
        <w:rPr>
          <w:sz w:val="24"/>
          <w:szCs w:val="24"/>
        </w:rPr>
        <w:t xml:space="preserve">Centrum </w:t>
      </w:r>
      <w:r w:rsidR="00CD2D19">
        <w:rPr>
          <w:sz w:val="24"/>
          <w:szCs w:val="24"/>
        </w:rPr>
        <w:t>202</w:t>
      </w:r>
      <w:r w:rsidR="003C0062">
        <w:rPr>
          <w:sz w:val="24"/>
          <w:szCs w:val="24"/>
        </w:rPr>
        <w:t>2</w:t>
      </w:r>
      <w:r w:rsidR="000456E2">
        <w:rPr>
          <w:sz w:val="24"/>
          <w:szCs w:val="24"/>
        </w:rPr>
        <w:t>-</w:t>
      </w:r>
      <w:r w:rsidR="00835327">
        <w:rPr>
          <w:sz w:val="24"/>
          <w:szCs w:val="24"/>
        </w:rPr>
        <w:t>02</w:t>
      </w:r>
      <w:r w:rsidR="006A592D">
        <w:rPr>
          <w:sz w:val="24"/>
          <w:szCs w:val="24"/>
        </w:rPr>
        <w:t>-</w:t>
      </w:r>
      <w:r w:rsidR="00835327">
        <w:rPr>
          <w:sz w:val="24"/>
          <w:szCs w:val="24"/>
        </w:rPr>
        <w:t>04</w:t>
      </w:r>
      <w:r w:rsidR="00494DB2">
        <w:rPr>
          <w:sz w:val="24"/>
          <w:szCs w:val="24"/>
        </w:rPr>
        <w:t xml:space="preserve">. </w:t>
      </w:r>
    </w:p>
    <w:p w14:paraId="2B3B824D" w14:textId="77777777" w:rsidR="00264947" w:rsidRDefault="00264947" w:rsidP="00451BA7">
      <w:pPr>
        <w:pStyle w:val="Paragrafer"/>
        <w:ind w:left="1701" w:hanging="1134"/>
        <w:rPr>
          <w:sz w:val="24"/>
          <w:szCs w:val="24"/>
        </w:rPr>
      </w:pPr>
    </w:p>
    <w:p w14:paraId="25029CFD" w14:textId="77777777" w:rsidR="00EA2675" w:rsidRDefault="00EA2675" w:rsidP="00451BA7">
      <w:pPr>
        <w:pStyle w:val="Paragrafer"/>
        <w:ind w:left="1701" w:hanging="1134"/>
        <w:rPr>
          <w:sz w:val="24"/>
          <w:szCs w:val="24"/>
        </w:rPr>
      </w:pPr>
    </w:p>
    <w:p w14:paraId="704D67A8" w14:textId="77777777" w:rsidR="00EA2675" w:rsidRPr="00451BA7" w:rsidRDefault="00EA2675" w:rsidP="00451BA7">
      <w:pPr>
        <w:pStyle w:val="Paragrafer"/>
        <w:ind w:left="1701" w:hanging="1134"/>
        <w:rPr>
          <w:sz w:val="24"/>
          <w:szCs w:val="24"/>
        </w:rPr>
      </w:pPr>
    </w:p>
    <w:p w14:paraId="648E7863" w14:textId="77777777" w:rsidR="00264947" w:rsidRPr="00451BA7" w:rsidRDefault="00264947" w:rsidP="00451BA7">
      <w:pPr>
        <w:pStyle w:val="Paragrafer"/>
        <w:ind w:left="1701" w:hanging="1134"/>
        <w:rPr>
          <w:sz w:val="24"/>
          <w:szCs w:val="24"/>
        </w:rPr>
      </w:pPr>
    </w:p>
    <w:p w14:paraId="48AD5E95" w14:textId="77777777" w:rsidR="00264947" w:rsidRPr="008E76D8" w:rsidRDefault="00494DB2" w:rsidP="00451BA7">
      <w:pPr>
        <w:pStyle w:val="Rubrik2"/>
        <w:spacing w:after="0"/>
        <w:ind w:left="1701" w:hanging="1134"/>
        <w:rPr>
          <w:b/>
          <w:sz w:val="24"/>
          <w:szCs w:val="24"/>
        </w:rPr>
      </w:pPr>
      <w:r w:rsidRPr="008E76D8">
        <w:rPr>
          <w:b/>
          <w:sz w:val="24"/>
          <w:szCs w:val="24"/>
        </w:rPr>
        <w:t xml:space="preserve">§ </w:t>
      </w:r>
      <w:r w:rsidR="00EC5BDA">
        <w:rPr>
          <w:b/>
          <w:sz w:val="24"/>
          <w:szCs w:val="24"/>
        </w:rPr>
        <w:t>03</w:t>
      </w:r>
      <w:r w:rsidR="00684BA7" w:rsidRPr="008E76D8">
        <w:rPr>
          <w:b/>
          <w:sz w:val="24"/>
          <w:szCs w:val="24"/>
        </w:rPr>
        <w:t>.</w:t>
      </w:r>
      <w:r w:rsidR="00264947" w:rsidRPr="008E76D8">
        <w:rPr>
          <w:b/>
          <w:sz w:val="24"/>
          <w:szCs w:val="24"/>
        </w:rPr>
        <w:tab/>
      </w:r>
      <w:r w:rsidR="005A083E">
        <w:rPr>
          <w:b/>
          <w:sz w:val="24"/>
          <w:szCs w:val="24"/>
        </w:rPr>
        <w:t>Fastställande av föredragningslista.</w:t>
      </w:r>
    </w:p>
    <w:p w14:paraId="3E125431" w14:textId="77777777" w:rsidR="00DA28B1" w:rsidRDefault="00DA28B1" w:rsidP="007032D8">
      <w:pPr>
        <w:ind w:firstLine="1701"/>
        <w:rPr>
          <w:sz w:val="24"/>
          <w:szCs w:val="24"/>
        </w:rPr>
      </w:pPr>
    </w:p>
    <w:p w14:paraId="6034C260" w14:textId="77777777" w:rsidR="00835327" w:rsidRDefault="005A083E" w:rsidP="00451BA7">
      <w:pPr>
        <w:ind w:left="1701" w:hanging="1134"/>
        <w:rPr>
          <w:b/>
          <w:sz w:val="24"/>
          <w:szCs w:val="24"/>
        </w:rPr>
      </w:pPr>
      <w:r>
        <w:rPr>
          <w:b/>
          <w:sz w:val="24"/>
          <w:szCs w:val="24"/>
        </w:rPr>
        <w:tab/>
      </w:r>
      <w:r w:rsidR="00835327">
        <w:rPr>
          <w:b/>
          <w:sz w:val="24"/>
          <w:szCs w:val="24"/>
        </w:rPr>
        <w:t>Ordförande föreslår av praktiska skäl att § 8 tas efter § 5</w:t>
      </w:r>
    </w:p>
    <w:p w14:paraId="6311D043" w14:textId="77777777" w:rsidR="00835327" w:rsidRDefault="00835327" w:rsidP="00451BA7">
      <w:pPr>
        <w:ind w:left="1701" w:hanging="1134"/>
        <w:rPr>
          <w:b/>
          <w:sz w:val="24"/>
          <w:szCs w:val="24"/>
        </w:rPr>
      </w:pPr>
    </w:p>
    <w:p w14:paraId="3D6F900D" w14:textId="77777777" w:rsidR="00835327" w:rsidRDefault="00835327" w:rsidP="00835327">
      <w:pPr>
        <w:ind w:left="1701"/>
        <w:rPr>
          <w:b/>
          <w:sz w:val="24"/>
          <w:szCs w:val="24"/>
        </w:rPr>
      </w:pPr>
      <w:r w:rsidRPr="005A083E">
        <w:rPr>
          <w:b/>
          <w:sz w:val="24"/>
          <w:szCs w:val="24"/>
        </w:rPr>
        <w:t>Direktionen beslutar:</w:t>
      </w:r>
    </w:p>
    <w:p w14:paraId="7BF62A45" w14:textId="77777777" w:rsidR="005A083E" w:rsidRDefault="005A083E" w:rsidP="00835327">
      <w:pPr>
        <w:ind w:left="1701"/>
        <w:rPr>
          <w:sz w:val="24"/>
          <w:szCs w:val="24"/>
        </w:rPr>
      </w:pPr>
      <w:r>
        <w:rPr>
          <w:sz w:val="24"/>
          <w:szCs w:val="24"/>
        </w:rPr>
        <w:t>Fastställa föredragningslistan för dagens sammanträde</w:t>
      </w:r>
      <w:r w:rsidR="00835327">
        <w:rPr>
          <w:sz w:val="24"/>
          <w:szCs w:val="24"/>
        </w:rPr>
        <w:t xml:space="preserve"> enligt förslag.</w:t>
      </w:r>
    </w:p>
    <w:p w14:paraId="00B26E9B" w14:textId="77777777" w:rsidR="00250D94" w:rsidRDefault="00250D94">
      <w:pPr>
        <w:spacing w:after="160" w:line="259" w:lineRule="auto"/>
        <w:rPr>
          <w:b/>
          <w:sz w:val="24"/>
          <w:szCs w:val="24"/>
        </w:rPr>
      </w:pPr>
      <w:r>
        <w:rPr>
          <w:b/>
          <w:sz w:val="24"/>
          <w:szCs w:val="24"/>
        </w:rPr>
        <w:br w:type="page"/>
      </w:r>
    </w:p>
    <w:p w14:paraId="575705F1" w14:textId="6F1B2DA1" w:rsidR="005A083E" w:rsidRDefault="00EC5BDA" w:rsidP="00451BA7">
      <w:pPr>
        <w:ind w:left="1701" w:hanging="1134"/>
        <w:rPr>
          <w:b/>
          <w:sz w:val="24"/>
          <w:szCs w:val="24"/>
        </w:rPr>
      </w:pPr>
      <w:r>
        <w:rPr>
          <w:b/>
          <w:sz w:val="24"/>
          <w:szCs w:val="24"/>
        </w:rPr>
        <w:lastRenderedPageBreak/>
        <w:t>§ 04</w:t>
      </w:r>
      <w:r w:rsidR="005A083E">
        <w:rPr>
          <w:b/>
          <w:sz w:val="24"/>
          <w:szCs w:val="24"/>
        </w:rPr>
        <w:t>.</w:t>
      </w:r>
      <w:r w:rsidR="005A083E">
        <w:rPr>
          <w:b/>
          <w:sz w:val="24"/>
          <w:szCs w:val="24"/>
        </w:rPr>
        <w:tab/>
      </w:r>
      <w:r>
        <w:rPr>
          <w:b/>
          <w:sz w:val="24"/>
          <w:szCs w:val="24"/>
        </w:rPr>
        <w:t xml:space="preserve">Handlingsprogram för skydd mot olyckor </w:t>
      </w:r>
      <w:r w:rsidR="009F0300">
        <w:rPr>
          <w:b/>
          <w:sz w:val="24"/>
          <w:szCs w:val="24"/>
        </w:rPr>
        <w:t>– beslut</w:t>
      </w:r>
    </w:p>
    <w:p w14:paraId="408BD50E" w14:textId="77777777" w:rsidR="009F0300" w:rsidRPr="00906557" w:rsidRDefault="00906557" w:rsidP="00451BA7">
      <w:pPr>
        <w:ind w:left="1701" w:hanging="1134"/>
        <w:rPr>
          <w:sz w:val="24"/>
          <w:szCs w:val="24"/>
        </w:rPr>
      </w:pPr>
      <w:r>
        <w:rPr>
          <w:b/>
          <w:sz w:val="24"/>
          <w:szCs w:val="24"/>
        </w:rPr>
        <w:tab/>
      </w:r>
      <w:r>
        <w:rPr>
          <w:sz w:val="24"/>
          <w:szCs w:val="24"/>
        </w:rPr>
        <w:t xml:space="preserve">Dnr: RÖG </w:t>
      </w:r>
      <w:r w:rsidR="00EC5BDA">
        <w:rPr>
          <w:sz w:val="24"/>
          <w:szCs w:val="24"/>
        </w:rPr>
        <w:t>2021</w:t>
      </w:r>
      <w:r w:rsidR="008E083C">
        <w:rPr>
          <w:sz w:val="24"/>
          <w:szCs w:val="24"/>
        </w:rPr>
        <w:t>/</w:t>
      </w:r>
      <w:r w:rsidR="00EC5BDA">
        <w:rPr>
          <w:sz w:val="24"/>
          <w:szCs w:val="24"/>
        </w:rPr>
        <w:t>0409 003</w:t>
      </w:r>
    </w:p>
    <w:p w14:paraId="4F794025" w14:textId="77777777" w:rsidR="009F0300" w:rsidRDefault="009F0300" w:rsidP="00451BA7">
      <w:pPr>
        <w:ind w:left="1701" w:hanging="1134"/>
        <w:rPr>
          <w:b/>
          <w:sz w:val="24"/>
          <w:szCs w:val="24"/>
        </w:rPr>
      </w:pPr>
    </w:p>
    <w:p w14:paraId="554337D2" w14:textId="6E2B87F2" w:rsidR="00AB5BA9" w:rsidRDefault="009F0300" w:rsidP="00CA5A02">
      <w:pPr>
        <w:ind w:left="1701" w:hanging="1134"/>
        <w:rPr>
          <w:b/>
          <w:sz w:val="24"/>
          <w:szCs w:val="24"/>
        </w:rPr>
      </w:pPr>
      <w:r>
        <w:rPr>
          <w:b/>
          <w:sz w:val="24"/>
          <w:szCs w:val="24"/>
        </w:rPr>
        <w:tab/>
        <w:t>Direktionen beslutar:</w:t>
      </w:r>
      <w:r w:rsidR="00AB5BA9">
        <w:rPr>
          <w:b/>
          <w:sz w:val="24"/>
          <w:szCs w:val="24"/>
        </w:rPr>
        <w:t xml:space="preserve"> </w:t>
      </w:r>
    </w:p>
    <w:p w14:paraId="0EC151C7" w14:textId="77777777" w:rsidR="00AB5BA9" w:rsidRDefault="00AB5BA9" w:rsidP="00451BA7">
      <w:pPr>
        <w:ind w:left="1701" w:hanging="1134"/>
        <w:rPr>
          <w:b/>
          <w:sz w:val="24"/>
          <w:szCs w:val="24"/>
        </w:rPr>
      </w:pPr>
      <w:r>
        <w:rPr>
          <w:b/>
          <w:sz w:val="24"/>
          <w:szCs w:val="24"/>
        </w:rPr>
        <w:tab/>
      </w:r>
    </w:p>
    <w:p w14:paraId="04D1F3AD" w14:textId="77777777" w:rsidR="00250D94" w:rsidRDefault="00EC5BDA" w:rsidP="00EC5BDA">
      <w:pPr>
        <w:pStyle w:val="Liststycke"/>
        <w:widowControl w:val="0"/>
        <w:numPr>
          <w:ilvl w:val="0"/>
          <w:numId w:val="2"/>
        </w:numPr>
        <w:autoSpaceDE w:val="0"/>
        <w:autoSpaceDN w:val="0"/>
        <w:adjustRightInd w:val="0"/>
        <w:textAlignment w:val="center"/>
        <w:rPr>
          <w:sz w:val="24"/>
          <w:szCs w:val="24"/>
        </w:rPr>
      </w:pPr>
      <w:r w:rsidRPr="0013673D">
        <w:rPr>
          <w:sz w:val="24"/>
          <w:szCs w:val="24"/>
        </w:rPr>
        <w:t>anta det föreslagna handlingsp</w:t>
      </w:r>
      <w:r w:rsidR="003327F2">
        <w:rPr>
          <w:sz w:val="24"/>
          <w:szCs w:val="24"/>
        </w:rPr>
        <w:t xml:space="preserve">rogrammet för skydd mot olyckor med </w:t>
      </w:r>
      <w:r w:rsidR="00250D94">
        <w:rPr>
          <w:sz w:val="24"/>
          <w:szCs w:val="24"/>
        </w:rPr>
        <w:t>föreslagna ändringar:</w:t>
      </w:r>
    </w:p>
    <w:p w14:paraId="7C09BFA0" w14:textId="77777777" w:rsidR="00250D94" w:rsidRDefault="00250D94" w:rsidP="00250D94">
      <w:pPr>
        <w:pStyle w:val="Liststycke"/>
        <w:widowControl w:val="0"/>
        <w:numPr>
          <w:ilvl w:val="1"/>
          <w:numId w:val="2"/>
        </w:numPr>
        <w:autoSpaceDE w:val="0"/>
        <w:autoSpaceDN w:val="0"/>
        <w:adjustRightInd w:val="0"/>
        <w:textAlignment w:val="center"/>
        <w:rPr>
          <w:sz w:val="24"/>
          <w:szCs w:val="24"/>
        </w:rPr>
      </w:pPr>
      <w:r>
        <w:rPr>
          <w:sz w:val="24"/>
          <w:szCs w:val="24"/>
        </w:rPr>
        <w:t>på s. 8, p 2.3 ändra ”</w:t>
      </w:r>
      <w:proofErr w:type="spellStart"/>
      <w:r>
        <w:rPr>
          <w:sz w:val="24"/>
          <w:szCs w:val="24"/>
        </w:rPr>
        <w:t>Stångåbanan</w:t>
      </w:r>
      <w:proofErr w:type="spellEnd"/>
      <w:r>
        <w:rPr>
          <w:sz w:val="24"/>
          <w:szCs w:val="24"/>
        </w:rPr>
        <w:t>” till ”Stångådalsbanan” och lägga till ”</w:t>
      </w:r>
      <w:proofErr w:type="spellStart"/>
      <w:r>
        <w:rPr>
          <w:sz w:val="24"/>
          <w:szCs w:val="24"/>
        </w:rPr>
        <w:t>Tjustbanan</w:t>
      </w:r>
      <w:proofErr w:type="spellEnd"/>
      <w:r>
        <w:rPr>
          <w:sz w:val="24"/>
          <w:szCs w:val="24"/>
        </w:rPr>
        <w:t>”,</w:t>
      </w:r>
    </w:p>
    <w:p w14:paraId="5126CCC1" w14:textId="509E5724" w:rsidR="00EC5BDA" w:rsidRPr="0013673D" w:rsidRDefault="00250D94" w:rsidP="00250D94">
      <w:pPr>
        <w:pStyle w:val="Liststycke"/>
        <w:widowControl w:val="0"/>
        <w:numPr>
          <w:ilvl w:val="1"/>
          <w:numId w:val="2"/>
        </w:numPr>
        <w:autoSpaceDE w:val="0"/>
        <w:autoSpaceDN w:val="0"/>
        <w:adjustRightInd w:val="0"/>
        <w:textAlignment w:val="center"/>
        <w:rPr>
          <w:sz w:val="24"/>
          <w:szCs w:val="24"/>
        </w:rPr>
      </w:pPr>
      <w:r>
        <w:rPr>
          <w:sz w:val="24"/>
          <w:szCs w:val="24"/>
        </w:rPr>
        <w:t>på s. 10, p 2.6 ändra ”Kommunal trafik” till ”kollektivtrafik”</w:t>
      </w:r>
      <w:r w:rsidR="003327F2">
        <w:rPr>
          <w:sz w:val="24"/>
          <w:szCs w:val="24"/>
        </w:rPr>
        <w:t>;</w:t>
      </w:r>
    </w:p>
    <w:p w14:paraId="5889EA0B" w14:textId="77777777" w:rsidR="009F0300" w:rsidRPr="0013673D" w:rsidRDefault="00EC5BDA" w:rsidP="00EC5BDA">
      <w:pPr>
        <w:pStyle w:val="Liststycke"/>
        <w:numPr>
          <w:ilvl w:val="0"/>
          <w:numId w:val="2"/>
        </w:numPr>
        <w:rPr>
          <w:b/>
          <w:sz w:val="24"/>
          <w:szCs w:val="24"/>
        </w:rPr>
      </w:pPr>
      <w:r w:rsidRPr="0013673D">
        <w:rPr>
          <w:sz w:val="24"/>
          <w:szCs w:val="24"/>
        </w:rPr>
        <w:t>upphäva de båda nu gällande handlingsprogrammen</w:t>
      </w:r>
      <w:r w:rsidR="00AB5BA9">
        <w:rPr>
          <w:sz w:val="24"/>
          <w:szCs w:val="24"/>
        </w:rPr>
        <w:t xml:space="preserve"> med </w:t>
      </w:r>
    </w:p>
    <w:p w14:paraId="3DE49159" w14:textId="77777777" w:rsidR="009F0300" w:rsidRDefault="009F0300" w:rsidP="00451BA7">
      <w:pPr>
        <w:ind w:left="1701" w:hanging="1134"/>
        <w:rPr>
          <w:b/>
          <w:sz w:val="24"/>
          <w:szCs w:val="24"/>
        </w:rPr>
      </w:pPr>
    </w:p>
    <w:p w14:paraId="04A8C5A6" w14:textId="77777777" w:rsidR="00AB5BA9" w:rsidRDefault="009F0300" w:rsidP="00451BA7">
      <w:pPr>
        <w:ind w:left="1701" w:hanging="1134"/>
        <w:rPr>
          <w:b/>
          <w:sz w:val="24"/>
          <w:szCs w:val="24"/>
        </w:rPr>
      </w:pPr>
      <w:r>
        <w:rPr>
          <w:b/>
          <w:sz w:val="24"/>
          <w:szCs w:val="24"/>
        </w:rPr>
        <w:tab/>
      </w:r>
    </w:p>
    <w:p w14:paraId="59B31B43" w14:textId="77777777" w:rsidR="009F0300" w:rsidRDefault="009F0300" w:rsidP="00AB5BA9">
      <w:pPr>
        <w:ind w:left="1701" w:firstLine="284"/>
        <w:rPr>
          <w:b/>
          <w:sz w:val="24"/>
          <w:szCs w:val="24"/>
        </w:rPr>
      </w:pPr>
      <w:r>
        <w:rPr>
          <w:b/>
          <w:sz w:val="24"/>
          <w:szCs w:val="24"/>
        </w:rPr>
        <w:t>Beskrivning av ärendet:</w:t>
      </w:r>
    </w:p>
    <w:p w14:paraId="4729CEC1" w14:textId="77777777" w:rsidR="00E00887" w:rsidRDefault="00EC5BDA" w:rsidP="00451BA7">
      <w:pPr>
        <w:ind w:left="1701" w:hanging="1134"/>
        <w:rPr>
          <w:b/>
          <w:sz w:val="24"/>
          <w:szCs w:val="24"/>
        </w:rPr>
      </w:pPr>
      <w:r>
        <w:rPr>
          <w:b/>
          <w:sz w:val="24"/>
          <w:szCs w:val="24"/>
        </w:rPr>
        <w:tab/>
      </w:r>
    </w:p>
    <w:p w14:paraId="29ED8DCB" w14:textId="77777777" w:rsidR="00EC5BDA" w:rsidRPr="0013673D" w:rsidRDefault="00EC5BDA" w:rsidP="00835327">
      <w:pPr>
        <w:pStyle w:val="Rubrik2"/>
        <w:ind w:firstLine="0"/>
        <w:rPr>
          <w:rFonts w:ascii="Open Sans Light" w:hAnsi="Open Sans Light"/>
          <w:sz w:val="24"/>
          <w:szCs w:val="24"/>
        </w:rPr>
      </w:pPr>
      <w:r w:rsidRPr="0013673D">
        <w:rPr>
          <w:rFonts w:ascii="Open Sans Light" w:hAnsi="Open Sans Light"/>
          <w:sz w:val="24"/>
          <w:szCs w:val="24"/>
        </w:rPr>
        <w:t xml:space="preserve">Den 1 januari 2021 trädde en reviderad lag om skydd mot olyckor ikraft. </w:t>
      </w:r>
      <w:r w:rsidR="000B5D23" w:rsidRPr="0013673D">
        <w:rPr>
          <w:rFonts w:ascii="Open Sans Light" w:hAnsi="Open Sans Light"/>
          <w:sz w:val="24"/>
          <w:szCs w:val="24"/>
        </w:rPr>
        <w:br/>
      </w:r>
      <w:r w:rsidRPr="0013673D">
        <w:rPr>
          <w:rFonts w:ascii="Open Sans Light" w:hAnsi="Open Sans Light"/>
          <w:sz w:val="24"/>
          <w:szCs w:val="24"/>
        </w:rPr>
        <w:t>Med stöd av lagen har MSB utfärdat föreskrifter om innehåll och struktur i handlingsprogrammen (MSBFS 2021:1). Mot bakgrund av</w:t>
      </w:r>
      <w:r w:rsidR="000B5D23" w:rsidRPr="0013673D">
        <w:rPr>
          <w:rFonts w:ascii="Open Sans Light" w:hAnsi="Open Sans Light"/>
          <w:sz w:val="24"/>
          <w:szCs w:val="24"/>
        </w:rPr>
        <w:t xml:space="preserve"> </w:t>
      </w:r>
      <w:r w:rsidRPr="0013673D">
        <w:rPr>
          <w:rFonts w:ascii="Open Sans Light" w:hAnsi="Open Sans Light"/>
          <w:sz w:val="24"/>
          <w:szCs w:val="24"/>
        </w:rPr>
        <w:t xml:space="preserve">dessa föreskrifter behöver förbundets nu gällande handlingsprogram genomgå ändringar för att leva upp till de nya föreskrifterna vad gäller handlingsprogrammets innehåll och struktur.  </w:t>
      </w:r>
    </w:p>
    <w:p w14:paraId="196569C2" w14:textId="77777777" w:rsidR="00EC5BDA" w:rsidRPr="0013673D" w:rsidRDefault="00EC5BDA" w:rsidP="000B5D23">
      <w:pPr>
        <w:pStyle w:val="Rubrik2"/>
        <w:ind w:firstLine="0"/>
        <w:rPr>
          <w:rFonts w:ascii="Open Sans Light" w:hAnsi="Open Sans Light"/>
          <w:sz w:val="24"/>
          <w:szCs w:val="24"/>
        </w:rPr>
      </w:pPr>
      <w:r w:rsidRPr="0013673D">
        <w:rPr>
          <w:rFonts w:ascii="Open Sans Light" w:hAnsi="Open Sans Light"/>
          <w:sz w:val="24"/>
          <w:szCs w:val="24"/>
        </w:rPr>
        <w:lastRenderedPageBreak/>
        <w:t>I samband med detta har dagens två handlingsprogram; ett för förebyggande verksamhet och ett för räddningstjänstverksamhet, sammanförts i ett och samma dokument.</w:t>
      </w:r>
    </w:p>
    <w:p w14:paraId="6296F61D" w14:textId="77777777" w:rsidR="00EC5BDA" w:rsidRDefault="00EC5BDA" w:rsidP="00EC5BDA">
      <w:pPr>
        <w:pStyle w:val="Rubrik2"/>
        <w:ind w:firstLine="0"/>
        <w:rPr>
          <w:rFonts w:ascii="Open Sans Light" w:hAnsi="Open Sans Light"/>
          <w:sz w:val="24"/>
          <w:szCs w:val="24"/>
        </w:rPr>
      </w:pPr>
      <w:r w:rsidRPr="0013673D">
        <w:rPr>
          <w:rFonts w:ascii="Open Sans Light" w:hAnsi="Open Sans Light"/>
          <w:sz w:val="24"/>
          <w:szCs w:val="24"/>
        </w:rPr>
        <w:t>Det nu föreslagna handlingsprogrammet har varit på remiss sedan mitten av oktober. Synpunkter från remissinstanser har behandlats och beaktats i handlingsprogrammet.</w:t>
      </w:r>
    </w:p>
    <w:p w14:paraId="60206A70" w14:textId="77777777" w:rsidR="00250D94" w:rsidRDefault="00835327" w:rsidP="00AB5BA9">
      <w:pPr>
        <w:ind w:left="1985" w:firstLine="5"/>
        <w:rPr>
          <w:sz w:val="24"/>
          <w:szCs w:val="24"/>
        </w:rPr>
      </w:pPr>
      <w:r>
        <w:rPr>
          <w:sz w:val="24"/>
          <w:szCs w:val="24"/>
        </w:rPr>
        <w:t xml:space="preserve">Ulf Lago och Jonas Holmgren föredrar. </w:t>
      </w:r>
      <w:r w:rsidR="00AB5BA9">
        <w:rPr>
          <w:sz w:val="24"/>
          <w:szCs w:val="24"/>
        </w:rPr>
        <w:t xml:space="preserve">Ersättare </w:t>
      </w:r>
      <w:r>
        <w:rPr>
          <w:sz w:val="24"/>
          <w:szCs w:val="24"/>
        </w:rPr>
        <w:t xml:space="preserve">Christian Widlund kommenterar </w:t>
      </w:r>
      <w:r w:rsidR="00AB5BA9">
        <w:rPr>
          <w:sz w:val="24"/>
          <w:szCs w:val="24"/>
        </w:rPr>
        <w:t xml:space="preserve">några redaktionella förlag på ändringar. </w:t>
      </w:r>
    </w:p>
    <w:p w14:paraId="5D12ADC2" w14:textId="30A0DECB" w:rsidR="00250D94" w:rsidRDefault="00250D94" w:rsidP="00AB5BA9">
      <w:pPr>
        <w:ind w:left="1985" w:firstLine="5"/>
        <w:rPr>
          <w:sz w:val="24"/>
          <w:szCs w:val="24"/>
        </w:rPr>
      </w:pPr>
    </w:p>
    <w:p w14:paraId="268FDA21" w14:textId="2B3A49E2" w:rsidR="00250D94" w:rsidRDefault="00250D94" w:rsidP="00AB5BA9">
      <w:pPr>
        <w:ind w:left="1985" w:firstLine="5"/>
        <w:rPr>
          <w:b/>
          <w:bCs/>
          <w:sz w:val="24"/>
          <w:szCs w:val="24"/>
        </w:rPr>
      </w:pPr>
      <w:r w:rsidRPr="00250D94">
        <w:rPr>
          <w:b/>
          <w:bCs/>
          <w:sz w:val="24"/>
          <w:szCs w:val="24"/>
        </w:rPr>
        <w:t>Yrkanden</w:t>
      </w:r>
    </w:p>
    <w:p w14:paraId="763132BF" w14:textId="77777777" w:rsidR="00250D94" w:rsidRDefault="00250D94" w:rsidP="00AB5BA9">
      <w:pPr>
        <w:ind w:left="1985" w:firstLine="5"/>
        <w:rPr>
          <w:sz w:val="24"/>
          <w:szCs w:val="24"/>
        </w:rPr>
      </w:pPr>
    </w:p>
    <w:p w14:paraId="68D0CC29" w14:textId="7EFE8755" w:rsidR="00AB5BA9" w:rsidRDefault="00AB5BA9" w:rsidP="00250D94">
      <w:pPr>
        <w:ind w:left="1985" w:firstLine="5"/>
        <w:rPr>
          <w:sz w:val="24"/>
          <w:szCs w:val="24"/>
        </w:rPr>
      </w:pPr>
      <w:r>
        <w:rPr>
          <w:sz w:val="24"/>
          <w:szCs w:val="24"/>
        </w:rPr>
        <w:t xml:space="preserve">Conny </w:t>
      </w:r>
      <w:proofErr w:type="spellStart"/>
      <w:r>
        <w:rPr>
          <w:sz w:val="24"/>
          <w:szCs w:val="24"/>
        </w:rPr>
        <w:t>Delerud</w:t>
      </w:r>
      <w:proofErr w:type="spellEnd"/>
      <w:r>
        <w:rPr>
          <w:sz w:val="24"/>
          <w:szCs w:val="24"/>
        </w:rPr>
        <w:t xml:space="preserve"> </w:t>
      </w:r>
      <w:r w:rsidR="00250D94">
        <w:rPr>
          <w:sz w:val="24"/>
          <w:szCs w:val="24"/>
        </w:rPr>
        <w:t>yrkar på följande redaktionella ändringar</w:t>
      </w:r>
      <w:r>
        <w:rPr>
          <w:sz w:val="24"/>
          <w:szCs w:val="24"/>
        </w:rPr>
        <w:t xml:space="preserve">: </w:t>
      </w:r>
      <w:r w:rsidR="00250D94">
        <w:rPr>
          <w:sz w:val="24"/>
          <w:szCs w:val="24"/>
        </w:rPr>
        <w:t xml:space="preserve">att </w:t>
      </w:r>
      <w:r>
        <w:rPr>
          <w:sz w:val="24"/>
          <w:szCs w:val="24"/>
        </w:rPr>
        <w:t xml:space="preserve">på s. 8, p 2.3 Istället för </w:t>
      </w:r>
      <w:proofErr w:type="spellStart"/>
      <w:r>
        <w:rPr>
          <w:sz w:val="24"/>
          <w:szCs w:val="24"/>
        </w:rPr>
        <w:t>Stångåbanan</w:t>
      </w:r>
      <w:proofErr w:type="spellEnd"/>
      <w:r>
        <w:rPr>
          <w:sz w:val="24"/>
          <w:szCs w:val="24"/>
        </w:rPr>
        <w:t>, ändra till Stångådalsbanan och lägg</w:t>
      </w:r>
      <w:r w:rsidR="00250D94">
        <w:rPr>
          <w:sz w:val="24"/>
          <w:szCs w:val="24"/>
        </w:rPr>
        <w:t>a</w:t>
      </w:r>
      <w:r>
        <w:rPr>
          <w:sz w:val="24"/>
          <w:szCs w:val="24"/>
        </w:rPr>
        <w:t xml:space="preserve"> till </w:t>
      </w:r>
      <w:proofErr w:type="spellStart"/>
      <w:r>
        <w:rPr>
          <w:sz w:val="24"/>
          <w:szCs w:val="24"/>
        </w:rPr>
        <w:t>Tjustbanan</w:t>
      </w:r>
      <w:proofErr w:type="spellEnd"/>
      <w:r>
        <w:rPr>
          <w:sz w:val="24"/>
          <w:szCs w:val="24"/>
        </w:rPr>
        <w:t>.</w:t>
      </w:r>
      <w:r w:rsidR="00250D94">
        <w:rPr>
          <w:sz w:val="24"/>
          <w:szCs w:val="24"/>
        </w:rPr>
        <w:t>, samt att p</w:t>
      </w:r>
      <w:r>
        <w:rPr>
          <w:sz w:val="24"/>
          <w:szCs w:val="24"/>
        </w:rPr>
        <w:t>å s. 10</w:t>
      </w:r>
      <w:r w:rsidR="00250D94">
        <w:rPr>
          <w:sz w:val="24"/>
          <w:szCs w:val="24"/>
        </w:rPr>
        <w:t>,</w:t>
      </w:r>
      <w:r>
        <w:rPr>
          <w:sz w:val="24"/>
          <w:szCs w:val="24"/>
        </w:rPr>
        <w:t xml:space="preserve"> p 2.6 istället för Kommunal trafik, skrivs kollektivtrafik.</w:t>
      </w:r>
    </w:p>
    <w:p w14:paraId="5BE3AEDC" w14:textId="48B803F0" w:rsidR="00250D94" w:rsidRDefault="00250D94" w:rsidP="00194161">
      <w:pPr>
        <w:rPr>
          <w:sz w:val="24"/>
          <w:szCs w:val="24"/>
        </w:rPr>
      </w:pPr>
    </w:p>
    <w:p w14:paraId="567BFC1B" w14:textId="6D91375A" w:rsidR="00250D94" w:rsidRPr="00835327" w:rsidRDefault="00250D94" w:rsidP="00250D94">
      <w:pPr>
        <w:ind w:left="1985" w:firstLine="5"/>
        <w:rPr>
          <w:sz w:val="24"/>
          <w:szCs w:val="24"/>
        </w:rPr>
      </w:pPr>
      <w:r>
        <w:rPr>
          <w:sz w:val="24"/>
          <w:szCs w:val="24"/>
        </w:rPr>
        <w:t>Presidiet och kontoret jämkar sig med yrkandet</w:t>
      </w:r>
      <w:r w:rsidR="00194161">
        <w:rPr>
          <w:sz w:val="24"/>
          <w:szCs w:val="24"/>
        </w:rPr>
        <w:t>.</w:t>
      </w:r>
    </w:p>
    <w:p w14:paraId="276E08F6" w14:textId="77777777" w:rsidR="00194161" w:rsidRDefault="00194161">
      <w:pPr>
        <w:spacing w:after="160" w:line="259" w:lineRule="auto"/>
        <w:rPr>
          <w:b/>
          <w:sz w:val="24"/>
          <w:szCs w:val="24"/>
        </w:rPr>
      </w:pPr>
      <w:r>
        <w:rPr>
          <w:b/>
          <w:sz w:val="24"/>
          <w:szCs w:val="24"/>
        </w:rPr>
        <w:br w:type="page"/>
      </w:r>
    </w:p>
    <w:p w14:paraId="68747E31" w14:textId="77057532" w:rsidR="000B5D23" w:rsidRPr="000B5D23" w:rsidRDefault="0013673D" w:rsidP="0013673D">
      <w:pPr>
        <w:spacing w:after="160" w:line="259" w:lineRule="auto"/>
        <w:ind w:left="2608" w:hanging="1304"/>
        <w:rPr>
          <w:b/>
          <w:sz w:val="24"/>
          <w:szCs w:val="24"/>
        </w:rPr>
      </w:pPr>
      <w:r>
        <w:rPr>
          <w:b/>
          <w:sz w:val="24"/>
          <w:szCs w:val="24"/>
        </w:rPr>
        <w:lastRenderedPageBreak/>
        <w:t>§ 05.</w:t>
      </w:r>
      <w:r>
        <w:rPr>
          <w:b/>
          <w:sz w:val="24"/>
          <w:szCs w:val="24"/>
        </w:rPr>
        <w:tab/>
      </w:r>
      <w:r w:rsidR="000B5D23" w:rsidRPr="000B5D23">
        <w:rPr>
          <w:b/>
          <w:sz w:val="24"/>
          <w:szCs w:val="24"/>
        </w:rPr>
        <w:t>Yttrande gällande förslag till nya föreskrifter om hantering av brandfarliga vätskor</w:t>
      </w:r>
      <w:r w:rsidR="000B5D23">
        <w:rPr>
          <w:b/>
          <w:sz w:val="24"/>
          <w:szCs w:val="24"/>
        </w:rPr>
        <w:t xml:space="preserve"> –beslut</w:t>
      </w:r>
    </w:p>
    <w:p w14:paraId="581A0F9E" w14:textId="77777777" w:rsidR="009F0300" w:rsidRPr="000B5D23" w:rsidRDefault="000B5D23" w:rsidP="000B5D23">
      <w:pPr>
        <w:pStyle w:val="Liststycke"/>
        <w:spacing w:after="160" w:line="259" w:lineRule="auto"/>
        <w:ind w:left="1660" w:firstLine="948"/>
        <w:rPr>
          <w:b/>
          <w:sz w:val="24"/>
          <w:szCs w:val="24"/>
        </w:rPr>
      </w:pPr>
      <w:r w:rsidRPr="000B5D23">
        <w:rPr>
          <w:sz w:val="24"/>
          <w:szCs w:val="24"/>
        </w:rPr>
        <w:t>Dnr: RÖG 2021</w:t>
      </w:r>
      <w:r w:rsidR="003C0062" w:rsidRPr="000B5D23">
        <w:rPr>
          <w:sz w:val="24"/>
          <w:szCs w:val="24"/>
        </w:rPr>
        <w:t>/</w:t>
      </w:r>
      <w:r w:rsidRPr="000B5D23">
        <w:rPr>
          <w:sz w:val="24"/>
          <w:szCs w:val="24"/>
        </w:rPr>
        <w:t>0526</w:t>
      </w:r>
    </w:p>
    <w:p w14:paraId="7AD5F6DD" w14:textId="77777777" w:rsidR="009F0300" w:rsidRDefault="009F0300">
      <w:pPr>
        <w:spacing w:after="160" w:line="259" w:lineRule="auto"/>
        <w:rPr>
          <w:b/>
          <w:sz w:val="24"/>
          <w:szCs w:val="24"/>
        </w:rPr>
      </w:pPr>
    </w:p>
    <w:p w14:paraId="7D6C6DA6" w14:textId="77777777" w:rsidR="009F0300" w:rsidRDefault="009F0300">
      <w:pPr>
        <w:spacing w:after="160" w:line="259" w:lineRule="auto"/>
        <w:rPr>
          <w:b/>
          <w:sz w:val="24"/>
          <w:szCs w:val="24"/>
        </w:rPr>
      </w:pPr>
      <w:r>
        <w:rPr>
          <w:b/>
          <w:sz w:val="24"/>
          <w:szCs w:val="24"/>
        </w:rPr>
        <w:tab/>
      </w:r>
      <w:r>
        <w:rPr>
          <w:b/>
          <w:sz w:val="24"/>
          <w:szCs w:val="24"/>
        </w:rPr>
        <w:tab/>
        <w:t>Direktionen beslutar:</w:t>
      </w:r>
    </w:p>
    <w:p w14:paraId="43B772C3" w14:textId="77777777" w:rsidR="000B5D23" w:rsidRPr="00430B73" w:rsidRDefault="000B5D23" w:rsidP="00430B73">
      <w:pPr>
        <w:ind w:left="2608"/>
        <w:rPr>
          <w:sz w:val="24"/>
          <w:szCs w:val="24"/>
        </w:rPr>
      </w:pPr>
      <w:r w:rsidRPr="00430B73">
        <w:rPr>
          <w:sz w:val="24"/>
          <w:szCs w:val="24"/>
        </w:rPr>
        <w:t>Räddningstjänsten Östra Götaland (RTÖG) lämnar följande remissvar på förslag till ny föreskrift om hantering av brandfarliga vätskor</w:t>
      </w:r>
    </w:p>
    <w:p w14:paraId="6FBA8D9C" w14:textId="77777777" w:rsidR="009C57A9" w:rsidRDefault="009F0300">
      <w:pPr>
        <w:spacing w:after="160" w:line="259" w:lineRule="auto"/>
        <w:rPr>
          <w:b/>
          <w:sz w:val="24"/>
          <w:szCs w:val="24"/>
        </w:rPr>
      </w:pPr>
      <w:r>
        <w:rPr>
          <w:b/>
          <w:sz w:val="24"/>
          <w:szCs w:val="24"/>
        </w:rPr>
        <w:tab/>
      </w:r>
      <w:r>
        <w:rPr>
          <w:b/>
          <w:sz w:val="24"/>
          <w:szCs w:val="24"/>
        </w:rPr>
        <w:tab/>
      </w:r>
    </w:p>
    <w:p w14:paraId="62D793A7" w14:textId="77777777" w:rsidR="00430B73" w:rsidRDefault="009C57A9">
      <w:pPr>
        <w:spacing w:after="160" w:line="259" w:lineRule="auto"/>
        <w:rPr>
          <w:b/>
          <w:sz w:val="24"/>
          <w:szCs w:val="24"/>
        </w:rPr>
      </w:pPr>
      <w:r>
        <w:rPr>
          <w:b/>
          <w:sz w:val="24"/>
          <w:szCs w:val="24"/>
        </w:rPr>
        <w:tab/>
      </w:r>
      <w:r>
        <w:rPr>
          <w:b/>
          <w:sz w:val="24"/>
          <w:szCs w:val="24"/>
        </w:rPr>
        <w:tab/>
        <w:t>Beskrivning av ärendet:</w:t>
      </w:r>
    </w:p>
    <w:p w14:paraId="034862C9" w14:textId="77777777" w:rsidR="00430B73" w:rsidRPr="00430B73" w:rsidRDefault="00430B73" w:rsidP="00430B73">
      <w:pPr>
        <w:ind w:left="2608"/>
        <w:rPr>
          <w:sz w:val="24"/>
          <w:szCs w:val="24"/>
        </w:rPr>
      </w:pPr>
      <w:r w:rsidRPr="00430B73">
        <w:rPr>
          <w:sz w:val="24"/>
          <w:szCs w:val="24"/>
        </w:rPr>
        <w:t xml:space="preserve">RTÖG har tagit del av förslaget till nya föreskrifter med tillhörande konsekvensutredning. Ur ett generellt perspektiv är RTÖG positiva till föreskrifterna som innebär ett förtydligande i många fall och en skärpning av kraven i vissa. </w:t>
      </w:r>
    </w:p>
    <w:p w14:paraId="0B0268D4" w14:textId="77777777" w:rsidR="00430B73" w:rsidRPr="00430B73" w:rsidRDefault="00430B73" w:rsidP="00430B73">
      <w:pPr>
        <w:rPr>
          <w:sz w:val="24"/>
          <w:szCs w:val="24"/>
        </w:rPr>
      </w:pPr>
    </w:p>
    <w:p w14:paraId="767C3C25" w14:textId="77777777" w:rsidR="00430B73" w:rsidRPr="00430B73" w:rsidRDefault="003327F2" w:rsidP="00430B73">
      <w:pPr>
        <w:ind w:left="2608"/>
        <w:rPr>
          <w:sz w:val="24"/>
          <w:szCs w:val="24"/>
        </w:rPr>
      </w:pPr>
      <w:r>
        <w:rPr>
          <w:sz w:val="24"/>
          <w:szCs w:val="24"/>
        </w:rPr>
        <w:t xml:space="preserve">Joar Hjertberg föredrar. </w:t>
      </w:r>
      <w:r w:rsidR="00430B73" w:rsidRPr="00430B73">
        <w:rPr>
          <w:sz w:val="24"/>
          <w:szCs w:val="24"/>
        </w:rPr>
        <w:t>Det räddningstjänsten önskar är att MSB i en större utsträckning förklarar i föreskrifterna eller i angränsande handböcker etc. motiveringen till de fastställda kraven på brandcells</w:t>
      </w:r>
      <w:r w:rsidR="00430B73" w:rsidRPr="00430B73">
        <w:rPr>
          <w:sz w:val="24"/>
          <w:szCs w:val="24"/>
        </w:rPr>
        <w:lastRenderedPageBreak/>
        <w:t xml:space="preserve">gränser.  Även en motivering till vilka andra skadebegränsande åtgärder som skulle kunna räknas in i skyddet och som accepteras av föreskrifterna. </w:t>
      </w:r>
    </w:p>
    <w:p w14:paraId="171C51F1" w14:textId="77777777" w:rsidR="00430B73" w:rsidRPr="00430B73" w:rsidRDefault="00430B73" w:rsidP="00430B73">
      <w:pPr>
        <w:rPr>
          <w:sz w:val="24"/>
          <w:szCs w:val="24"/>
        </w:rPr>
      </w:pPr>
    </w:p>
    <w:p w14:paraId="34805482" w14:textId="77777777" w:rsidR="00430B73" w:rsidRPr="00430B73" w:rsidRDefault="00430B73" w:rsidP="00430B73">
      <w:pPr>
        <w:widowControl w:val="0"/>
        <w:autoSpaceDE w:val="0"/>
        <w:autoSpaceDN w:val="0"/>
        <w:adjustRightInd w:val="0"/>
        <w:ind w:left="1304" w:firstLine="1304"/>
        <w:textAlignment w:val="center"/>
        <w:rPr>
          <w:rFonts w:eastAsia="MS Mincho" w:cs="Georgia"/>
          <w:b/>
          <w:color w:val="000000"/>
          <w:sz w:val="22"/>
          <w:szCs w:val="20"/>
          <w:lang w:eastAsia="sv-SE"/>
        </w:rPr>
      </w:pPr>
      <w:r w:rsidRPr="00430B73">
        <w:rPr>
          <w:rFonts w:eastAsia="MS Mincho" w:cs="Georgia"/>
          <w:b/>
          <w:color w:val="000000"/>
          <w:sz w:val="22"/>
          <w:szCs w:val="20"/>
          <w:lang w:eastAsia="sv-SE"/>
        </w:rPr>
        <w:t xml:space="preserve">Föreskriften, detaljerade synpunkter per paragraf </w:t>
      </w:r>
    </w:p>
    <w:p w14:paraId="3A36BD6B" w14:textId="77777777" w:rsidR="00430B73" w:rsidRPr="00430B73" w:rsidRDefault="00430B73" w:rsidP="00430B73">
      <w:pPr>
        <w:rPr>
          <w:sz w:val="24"/>
          <w:szCs w:val="24"/>
        </w:rPr>
      </w:pPr>
    </w:p>
    <w:tbl>
      <w:tblPr>
        <w:tblW w:w="8656" w:type="dxa"/>
        <w:tblInd w:w="-108" w:type="dxa"/>
        <w:tblBorders>
          <w:top w:val="nil"/>
          <w:left w:val="nil"/>
          <w:bottom w:val="nil"/>
          <w:right w:val="nil"/>
        </w:tblBorders>
        <w:tblLayout w:type="fixed"/>
        <w:tblLook w:val="0000" w:firstRow="0" w:lastRow="0" w:firstColumn="0" w:lastColumn="0" w:noHBand="0" w:noVBand="0"/>
      </w:tblPr>
      <w:tblGrid>
        <w:gridCol w:w="1242"/>
        <w:gridCol w:w="7414"/>
      </w:tblGrid>
      <w:tr w:rsidR="00430B73" w:rsidRPr="00430B73" w14:paraId="46D8261C" w14:textId="77777777" w:rsidTr="008C4432">
        <w:trPr>
          <w:trHeight w:val="355"/>
        </w:trPr>
        <w:tc>
          <w:tcPr>
            <w:tcW w:w="1242" w:type="dxa"/>
          </w:tcPr>
          <w:p w14:paraId="610D8291"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Paragraf</w:t>
            </w:r>
          </w:p>
        </w:tc>
        <w:tc>
          <w:tcPr>
            <w:tcW w:w="7414" w:type="dxa"/>
          </w:tcPr>
          <w:p w14:paraId="5E56E691"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Kommentar</w:t>
            </w:r>
          </w:p>
        </w:tc>
      </w:tr>
      <w:tr w:rsidR="00430B73" w:rsidRPr="00430B73" w14:paraId="5BE301E9" w14:textId="77777777" w:rsidTr="008C4432">
        <w:trPr>
          <w:trHeight w:val="2250"/>
        </w:trPr>
        <w:tc>
          <w:tcPr>
            <w:tcW w:w="1242" w:type="dxa"/>
          </w:tcPr>
          <w:p w14:paraId="6D3AED6A"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 xml:space="preserve">1 kap. 3§ </w:t>
            </w:r>
          </w:p>
        </w:tc>
        <w:tc>
          <w:tcPr>
            <w:tcW w:w="7414" w:type="dxa"/>
          </w:tcPr>
          <w:p w14:paraId="08B2F545"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Anläggning - definieras inte, varför då?</w:t>
            </w:r>
          </w:p>
          <w:p w14:paraId="547811FC" w14:textId="77777777" w:rsidR="00430B73" w:rsidRPr="00430B73" w:rsidRDefault="00430B73" w:rsidP="008C4432">
            <w:pPr>
              <w:pStyle w:val="Default"/>
              <w:rPr>
                <w:rFonts w:ascii="Open Sans Light" w:eastAsiaTheme="minorHAnsi" w:hAnsi="Open Sans Light" w:cstheme="minorBidi"/>
                <w:color w:val="auto"/>
                <w:lang w:eastAsia="en-US"/>
              </w:rPr>
            </w:pPr>
          </w:p>
          <w:p w14:paraId="1D56DA0C"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Invallning- Med denna definition, innebär det att dubbelmantlade cisterner anses vara invallade?</w:t>
            </w:r>
          </w:p>
          <w:p w14:paraId="27F7CE9C" w14:textId="77777777" w:rsidR="00430B73" w:rsidRPr="00430B73" w:rsidRDefault="00430B73" w:rsidP="008C4432">
            <w:pPr>
              <w:pStyle w:val="Default"/>
              <w:rPr>
                <w:rFonts w:ascii="Open Sans Light" w:eastAsiaTheme="minorHAnsi" w:hAnsi="Open Sans Light" w:cstheme="minorBidi"/>
                <w:color w:val="auto"/>
                <w:lang w:eastAsia="en-US"/>
              </w:rPr>
            </w:pPr>
          </w:p>
          <w:p w14:paraId="68BDFEC0"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 xml:space="preserve">Lös behållare - Varför väljs gränsen 3000 liter för vad som är lös behållare? </w:t>
            </w:r>
            <w:proofErr w:type="spellStart"/>
            <w:r w:rsidRPr="00430B73">
              <w:rPr>
                <w:rFonts w:ascii="Open Sans Light" w:eastAsiaTheme="minorHAnsi" w:hAnsi="Open Sans Light" w:cstheme="minorBidi"/>
                <w:color w:val="auto"/>
                <w:lang w:eastAsia="en-US"/>
              </w:rPr>
              <w:t>IBC:er</w:t>
            </w:r>
            <w:proofErr w:type="spellEnd"/>
            <w:r w:rsidRPr="00430B73">
              <w:rPr>
                <w:rFonts w:ascii="Open Sans Light" w:eastAsiaTheme="minorHAnsi" w:hAnsi="Open Sans Light" w:cstheme="minorBidi"/>
                <w:color w:val="auto"/>
                <w:lang w:eastAsia="en-US"/>
              </w:rPr>
              <w:t xml:space="preserve"> är vanligen på 1000 liter, vilket vore en bättre övre gräns? </w:t>
            </w:r>
          </w:p>
        </w:tc>
      </w:tr>
      <w:tr w:rsidR="00430B73" w:rsidRPr="00430B73" w14:paraId="131D1C33" w14:textId="77777777" w:rsidTr="008C4432">
        <w:trPr>
          <w:trHeight w:val="985"/>
        </w:trPr>
        <w:tc>
          <w:tcPr>
            <w:tcW w:w="1242" w:type="dxa"/>
          </w:tcPr>
          <w:p w14:paraId="2ECD32A5"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 xml:space="preserve">2 kap. 4§ </w:t>
            </w:r>
          </w:p>
        </w:tc>
        <w:tc>
          <w:tcPr>
            <w:tcW w:w="7414" w:type="dxa"/>
          </w:tcPr>
          <w:p w14:paraId="111CA61B"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 xml:space="preserve">Vad anser MSB är tillräckligt för att anse att ventilationen har löpande säkerställts? Nuvarande skrivelse ger stort utrymme för tolkning.  </w:t>
            </w:r>
          </w:p>
        </w:tc>
      </w:tr>
    </w:tbl>
    <w:p w14:paraId="5ECF8174" w14:textId="77777777" w:rsidR="00430B73" w:rsidRPr="00430B73" w:rsidRDefault="00430B73" w:rsidP="00430B73">
      <w:pPr>
        <w:pStyle w:val="Default"/>
        <w:rPr>
          <w:rFonts w:ascii="Open Sans Light" w:eastAsiaTheme="minorHAnsi" w:hAnsi="Open Sans Light" w:cstheme="minorBidi"/>
          <w:color w:val="auto"/>
          <w:lang w:eastAsia="en-US"/>
        </w:rPr>
      </w:pPr>
    </w:p>
    <w:tbl>
      <w:tblPr>
        <w:tblW w:w="8662" w:type="dxa"/>
        <w:tblInd w:w="-108" w:type="dxa"/>
        <w:tblBorders>
          <w:top w:val="nil"/>
          <w:left w:val="nil"/>
          <w:bottom w:val="nil"/>
          <w:right w:val="nil"/>
        </w:tblBorders>
        <w:tblLayout w:type="fixed"/>
        <w:tblLook w:val="0000" w:firstRow="0" w:lastRow="0" w:firstColumn="0" w:lastColumn="0" w:noHBand="0" w:noVBand="0"/>
      </w:tblPr>
      <w:tblGrid>
        <w:gridCol w:w="1809"/>
        <w:gridCol w:w="6853"/>
      </w:tblGrid>
      <w:tr w:rsidR="00430B73" w:rsidRPr="00430B73" w14:paraId="380BF0BA" w14:textId="77777777" w:rsidTr="008C4432">
        <w:trPr>
          <w:trHeight w:val="860"/>
        </w:trPr>
        <w:tc>
          <w:tcPr>
            <w:tcW w:w="1809" w:type="dxa"/>
          </w:tcPr>
          <w:p w14:paraId="59A6306E"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 xml:space="preserve">5§ </w:t>
            </w:r>
          </w:p>
        </w:tc>
        <w:tc>
          <w:tcPr>
            <w:tcW w:w="6853" w:type="dxa"/>
          </w:tcPr>
          <w:p w14:paraId="579CDE60"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 xml:space="preserve">Bra att kravet på placeringen av påkörningsskydden förtydligas. </w:t>
            </w:r>
          </w:p>
        </w:tc>
      </w:tr>
      <w:tr w:rsidR="00430B73" w:rsidRPr="00430B73" w14:paraId="5C1D591A" w14:textId="77777777" w:rsidTr="008C4432">
        <w:trPr>
          <w:trHeight w:val="732"/>
        </w:trPr>
        <w:tc>
          <w:tcPr>
            <w:tcW w:w="1809" w:type="dxa"/>
          </w:tcPr>
          <w:p w14:paraId="3D1EDFF8"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 xml:space="preserve">7§ </w:t>
            </w:r>
          </w:p>
          <w:p w14:paraId="6483031C" w14:textId="77777777" w:rsidR="00430B73" w:rsidRPr="00430B73" w:rsidRDefault="00430B73" w:rsidP="008C4432">
            <w:pPr>
              <w:pStyle w:val="Default"/>
              <w:rPr>
                <w:rFonts w:ascii="Open Sans Light" w:eastAsiaTheme="minorHAnsi" w:hAnsi="Open Sans Light" w:cstheme="minorBidi"/>
                <w:color w:val="auto"/>
                <w:lang w:eastAsia="en-US"/>
              </w:rPr>
            </w:pPr>
          </w:p>
        </w:tc>
        <w:tc>
          <w:tcPr>
            <w:tcW w:w="6853" w:type="dxa"/>
          </w:tcPr>
          <w:p w14:paraId="111B3718"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 xml:space="preserve">Bra förtydligande. </w:t>
            </w:r>
          </w:p>
        </w:tc>
      </w:tr>
      <w:tr w:rsidR="00430B73" w:rsidRPr="00430B73" w14:paraId="7B499DB4" w14:textId="77777777" w:rsidTr="008C4432">
        <w:trPr>
          <w:trHeight w:val="732"/>
        </w:trPr>
        <w:tc>
          <w:tcPr>
            <w:tcW w:w="1809" w:type="dxa"/>
          </w:tcPr>
          <w:p w14:paraId="6CF01BED"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 xml:space="preserve">18§ </w:t>
            </w:r>
          </w:p>
          <w:p w14:paraId="526C3900" w14:textId="77777777" w:rsidR="00430B73" w:rsidRPr="00430B73" w:rsidRDefault="00430B73" w:rsidP="008C4432">
            <w:pPr>
              <w:pStyle w:val="Default"/>
              <w:rPr>
                <w:rFonts w:ascii="Open Sans Light" w:eastAsiaTheme="minorHAnsi" w:hAnsi="Open Sans Light" w:cstheme="minorBidi"/>
                <w:color w:val="auto"/>
                <w:lang w:eastAsia="en-US"/>
              </w:rPr>
            </w:pPr>
          </w:p>
        </w:tc>
        <w:tc>
          <w:tcPr>
            <w:tcW w:w="6853" w:type="dxa"/>
          </w:tcPr>
          <w:p w14:paraId="1CD3900A"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Vid tillfällig förvaring, ska avstånd och övriga skyddsåtgärder liknas vid de krav som finns vid permanent förvaring?</w:t>
            </w:r>
          </w:p>
        </w:tc>
      </w:tr>
      <w:tr w:rsidR="00430B73" w:rsidRPr="00430B73" w14:paraId="0BE9AE72" w14:textId="77777777" w:rsidTr="008C4432">
        <w:trPr>
          <w:trHeight w:val="732"/>
        </w:trPr>
        <w:tc>
          <w:tcPr>
            <w:tcW w:w="1809" w:type="dxa"/>
          </w:tcPr>
          <w:p w14:paraId="52340CEF"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 xml:space="preserve">3 kap. 4§ </w:t>
            </w:r>
          </w:p>
          <w:p w14:paraId="31E1011F" w14:textId="77777777" w:rsidR="00430B73" w:rsidRPr="00430B73" w:rsidRDefault="00430B73" w:rsidP="008C4432">
            <w:pPr>
              <w:pStyle w:val="Default"/>
              <w:rPr>
                <w:rFonts w:ascii="Open Sans Light" w:eastAsiaTheme="minorHAnsi" w:hAnsi="Open Sans Light" w:cstheme="minorBidi"/>
                <w:color w:val="auto"/>
                <w:lang w:eastAsia="en-US"/>
              </w:rPr>
            </w:pPr>
          </w:p>
        </w:tc>
        <w:tc>
          <w:tcPr>
            <w:tcW w:w="6853" w:type="dxa"/>
          </w:tcPr>
          <w:p w14:paraId="1FF4C301"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 xml:space="preserve">Bra med en skärpning inom detta område, dock bör det förtydligas.  </w:t>
            </w:r>
          </w:p>
        </w:tc>
      </w:tr>
      <w:tr w:rsidR="00430B73" w:rsidRPr="00430B73" w14:paraId="6A386A80" w14:textId="77777777" w:rsidTr="008C4432">
        <w:trPr>
          <w:trHeight w:val="732"/>
        </w:trPr>
        <w:tc>
          <w:tcPr>
            <w:tcW w:w="1809" w:type="dxa"/>
          </w:tcPr>
          <w:p w14:paraId="1ED5FDEB"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 xml:space="preserve">7§ </w:t>
            </w:r>
          </w:p>
          <w:p w14:paraId="127AE42F" w14:textId="77777777" w:rsidR="00430B73" w:rsidRPr="00430B73" w:rsidRDefault="00430B73" w:rsidP="008C4432">
            <w:pPr>
              <w:pStyle w:val="Default"/>
              <w:rPr>
                <w:rFonts w:ascii="Open Sans Light" w:eastAsiaTheme="minorHAnsi" w:hAnsi="Open Sans Light" w:cstheme="minorBidi"/>
                <w:color w:val="auto"/>
                <w:lang w:eastAsia="en-US"/>
              </w:rPr>
            </w:pPr>
          </w:p>
        </w:tc>
        <w:tc>
          <w:tcPr>
            <w:tcW w:w="6853" w:type="dxa"/>
          </w:tcPr>
          <w:p w14:paraId="0F90A150"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 xml:space="preserve">RTÖG önskar tydliga riktlinjer när det gäller storskalig hantering av lösa behållare. Idag hanterar RTÖG återkommande ansökningar från  100 000 liter till  1 000 000  liter. Dessa med mycket varierande kvalité och skyddsåtgärder. Tydligare riktlinjer i detta område skulle vara önskvärt. </w:t>
            </w:r>
          </w:p>
          <w:p w14:paraId="3A89436B" w14:textId="77777777" w:rsidR="00430B73" w:rsidRPr="00430B73" w:rsidRDefault="00430B73" w:rsidP="008C4432">
            <w:pPr>
              <w:pStyle w:val="Default"/>
              <w:rPr>
                <w:rFonts w:ascii="Open Sans Light" w:eastAsiaTheme="minorHAnsi" w:hAnsi="Open Sans Light" w:cstheme="minorBidi"/>
                <w:color w:val="auto"/>
                <w:lang w:eastAsia="en-US"/>
              </w:rPr>
            </w:pPr>
          </w:p>
          <w:p w14:paraId="3EEC330B"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lastRenderedPageBreak/>
              <w:t xml:space="preserve">Ska föreskriften tillsammans med det allmänna rådet tolkas som att vid hantering av brandfarliga vätskor med en flampunkt över 30oC så krävs ingen brandteknisk avskiljning för hantering upp till 4 000 liter och vid hantering över 4 000 liter med samma flampunkt behövs EI 60? </w:t>
            </w:r>
          </w:p>
          <w:p w14:paraId="066EF84E" w14:textId="77777777" w:rsidR="00430B73" w:rsidRPr="00430B73" w:rsidRDefault="00430B73" w:rsidP="008C4432">
            <w:pPr>
              <w:pStyle w:val="Default"/>
              <w:rPr>
                <w:rFonts w:ascii="Open Sans Light" w:eastAsiaTheme="minorHAnsi" w:hAnsi="Open Sans Light" w:cstheme="minorBidi"/>
                <w:color w:val="auto"/>
                <w:lang w:eastAsia="en-US"/>
              </w:rPr>
            </w:pPr>
          </w:p>
        </w:tc>
      </w:tr>
      <w:tr w:rsidR="00430B73" w:rsidRPr="00430B73" w14:paraId="7BA55C19" w14:textId="77777777" w:rsidTr="008C4432">
        <w:trPr>
          <w:trHeight w:val="732"/>
        </w:trPr>
        <w:tc>
          <w:tcPr>
            <w:tcW w:w="1809" w:type="dxa"/>
          </w:tcPr>
          <w:p w14:paraId="115AAA1D"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lastRenderedPageBreak/>
              <w:t xml:space="preserve">12§ </w:t>
            </w:r>
          </w:p>
          <w:p w14:paraId="5E3CC671" w14:textId="77777777" w:rsidR="00430B73" w:rsidRPr="00430B73" w:rsidRDefault="00430B73" w:rsidP="008C4432">
            <w:pPr>
              <w:pStyle w:val="Default"/>
              <w:rPr>
                <w:rFonts w:ascii="Open Sans Light" w:eastAsiaTheme="minorHAnsi" w:hAnsi="Open Sans Light" w:cstheme="minorBidi"/>
                <w:color w:val="auto"/>
                <w:lang w:eastAsia="en-US"/>
              </w:rPr>
            </w:pPr>
          </w:p>
        </w:tc>
        <w:tc>
          <w:tcPr>
            <w:tcW w:w="6853" w:type="dxa"/>
          </w:tcPr>
          <w:p w14:paraId="5C95C7D2"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 xml:space="preserve">Bra skärpning men kan innebära stora investeringskostnader för nuvarande lager som har storskalig hantering av lösa behållare. Nuvarande har i regel bara förmåga att hantera 10% av den lagrade volymen. </w:t>
            </w:r>
          </w:p>
          <w:p w14:paraId="791FBD45" w14:textId="77777777" w:rsidR="00430B73" w:rsidRPr="00430B73" w:rsidRDefault="00430B73" w:rsidP="008C4432">
            <w:pPr>
              <w:pStyle w:val="Default"/>
              <w:rPr>
                <w:rFonts w:ascii="Open Sans Light" w:eastAsiaTheme="minorHAnsi" w:hAnsi="Open Sans Light" w:cstheme="minorBidi"/>
                <w:color w:val="auto"/>
                <w:lang w:eastAsia="en-US"/>
              </w:rPr>
            </w:pPr>
          </w:p>
          <w:p w14:paraId="51ACF52E"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Ett efterlängtat förtydligande, dock saknas tydligare vägledning vad som är tillräckligt skydd i det fallet. Vad är det för skydd som anses vara tillräckligt?</w:t>
            </w:r>
          </w:p>
          <w:p w14:paraId="7346BBF3"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 xml:space="preserve"> </w:t>
            </w:r>
          </w:p>
        </w:tc>
      </w:tr>
      <w:tr w:rsidR="00430B73" w:rsidRPr="00430B73" w14:paraId="42AFBDC0" w14:textId="77777777" w:rsidTr="008C4432">
        <w:trPr>
          <w:trHeight w:val="732"/>
        </w:trPr>
        <w:tc>
          <w:tcPr>
            <w:tcW w:w="1809" w:type="dxa"/>
          </w:tcPr>
          <w:p w14:paraId="11CB30FB"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16§</w:t>
            </w:r>
          </w:p>
        </w:tc>
        <w:tc>
          <w:tcPr>
            <w:tcW w:w="6853" w:type="dxa"/>
          </w:tcPr>
          <w:p w14:paraId="3B22D770"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I denna föreskrift så skriver MSB mindre än 5 liter. Detta innebär att vanliga bensindunkar till bilar etc. inte får förvaras i detta utrymme utan brandteknisk avskiljning. Är det detta som avses?</w:t>
            </w:r>
          </w:p>
        </w:tc>
      </w:tr>
      <w:tr w:rsidR="00430B73" w:rsidRPr="00430B73" w14:paraId="03D757D9" w14:textId="77777777" w:rsidTr="008C4432">
        <w:trPr>
          <w:trHeight w:val="732"/>
        </w:trPr>
        <w:tc>
          <w:tcPr>
            <w:tcW w:w="1809" w:type="dxa"/>
          </w:tcPr>
          <w:p w14:paraId="6B0F5553" w14:textId="77777777" w:rsidR="00430B73" w:rsidRPr="00430B73" w:rsidRDefault="00430B73" w:rsidP="008C4432">
            <w:pPr>
              <w:pStyle w:val="Default"/>
              <w:rPr>
                <w:rFonts w:ascii="Open Sans Light" w:eastAsiaTheme="minorHAnsi" w:hAnsi="Open Sans Light" w:cstheme="minorBidi"/>
                <w:color w:val="auto"/>
                <w:lang w:eastAsia="en-US"/>
              </w:rPr>
            </w:pPr>
          </w:p>
        </w:tc>
        <w:tc>
          <w:tcPr>
            <w:tcW w:w="6853" w:type="dxa"/>
          </w:tcPr>
          <w:p w14:paraId="4649448B" w14:textId="77777777" w:rsidR="00430B73" w:rsidRPr="00430B73" w:rsidRDefault="00430B73" w:rsidP="008C4432">
            <w:pPr>
              <w:pStyle w:val="Default"/>
              <w:rPr>
                <w:rFonts w:ascii="Open Sans Light" w:eastAsiaTheme="minorHAnsi" w:hAnsi="Open Sans Light" w:cstheme="minorBidi"/>
                <w:color w:val="auto"/>
                <w:lang w:eastAsia="en-US"/>
              </w:rPr>
            </w:pPr>
          </w:p>
        </w:tc>
      </w:tr>
      <w:tr w:rsidR="00430B73" w:rsidRPr="00430B73" w14:paraId="5189491F" w14:textId="77777777" w:rsidTr="008C4432">
        <w:trPr>
          <w:trHeight w:val="732"/>
        </w:trPr>
        <w:tc>
          <w:tcPr>
            <w:tcW w:w="1809" w:type="dxa"/>
          </w:tcPr>
          <w:p w14:paraId="7751E104"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 xml:space="preserve">4 kap.6§ </w:t>
            </w:r>
          </w:p>
          <w:p w14:paraId="1B3257B5" w14:textId="77777777" w:rsidR="00430B73" w:rsidRPr="00430B73" w:rsidRDefault="00430B73" w:rsidP="008C4432">
            <w:pPr>
              <w:pStyle w:val="Default"/>
              <w:rPr>
                <w:rFonts w:ascii="Open Sans Light" w:eastAsiaTheme="minorHAnsi" w:hAnsi="Open Sans Light" w:cstheme="minorBidi"/>
                <w:color w:val="auto"/>
                <w:lang w:eastAsia="en-US"/>
              </w:rPr>
            </w:pPr>
          </w:p>
        </w:tc>
        <w:tc>
          <w:tcPr>
            <w:tcW w:w="6853" w:type="dxa"/>
          </w:tcPr>
          <w:p w14:paraId="755B7AF7"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 xml:space="preserve">I handboken preciseras det att dubbelmantlade cisterner inte anses vara invallade. Detta bör tydliggöras i föreskriften. </w:t>
            </w:r>
          </w:p>
        </w:tc>
      </w:tr>
      <w:tr w:rsidR="00430B73" w:rsidRPr="00430B73" w14:paraId="0D020E99" w14:textId="77777777" w:rsidTr="008C4432">
        <w:trPr>
          <w:trHeight w:val="732"/>
        </w:trPr>
        <w:tc>
          <w:tcPr>
            <w:tcW w:w="1809" w:type="dxa"/>
          </w:tcPr>
          <w:p w14:paraId="1AC6F99D"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8§</w:t>
            </w:r>
          </w:p>
        </w:tc>
        <w:tc>
          <w:tcPr>
            <w:tcW w:w="6853" w:type="dxa"/>
          </w:tcPr>
          <w:p w14:paraId="5E62BD39"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 xml:space="preserve">Det skulle vara värdefullt med en motivering kring varför EI60-avskiljning anses vara tillräckligt säkert i detta fall.  Vilka skyddsåtgärder är tillräckliga vid en utökning av hanteringen? </w:t>
            </w:r>
            <w:r w:rsidRPr="00430B73">
              <w:rPr>
                <w:rFonts w:ascii="Open Sans Light" w:eastAsiaTheme="minorHAnsi" w:hAnsi="Open Sans Light" w:cstheme="minorBidi"/>
                <w:color w:val="auto"/>
                <w:lang w:eastAsia="en-US"/>
              </w:rPr>
              <w:br/>
            </w:r>
          </w:p>
        </w:tc>
      </w:tr>
      <w:tr w:rsidR="00430B73" w:rsidRPr="00430B73" w14:paraId="1A5D422D" w14:textId="77777777" w:rsidTr="008C4432">
        <w:trPr>
          <w:trHeight w:val="732"/>
        </w:trPr>
        <w:tc>
          <w:tcPr>
            <w:tcW w:w="1809" w:type="dxa"/>
          </w:tcPr>
          <w:p w14:paraId="22F6C3B9"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Placering av lösa behållare och cisterner ovan mark</w:t>
            </w:r>
          </w:p>
        </w:tc>
        <w:tc>
          <w:tcPr>
            <w:tcW w:w="6853" w:type="dxa"/>
          </w:tcPr>
          <w:p w14:paraId="6FBF5643"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 xml:space="preserve">Bra att de beräkningsmässiga bakgrunderna till avstånden redovisas. Dock kommer alla inte ha tillgång till </w:t>
            </w:r>
            <w:proofErr w:type="spellStart"/>
            <w:r w:rsidRPr="00430B73">
              <w:rPr>
                <w:rFonts w:ascii="Open Sans Light" w:eastAsiaTheme="minorHAnsi" w:hAnsi="Open Sans Light" w:cstheme="minorBidi"/>
                <w:color w:val="auto"/>
                <w:lang w:eastAsia="en-US"/>
              </w:rPr>
              <w:t>SPBI:s</w:t>
            </w:r>
            <w:proofErr w:type="spellEnd"/>
            <w:r w:rsidRPr="00430B73">
              <w:rPr>
                <w:rFonts w:ascii="Open Sans Light" w:eastAsiaTheme="minorHAnsi" w:hAnsi="Open Sans Light" w:cstheme="minorBidi"/>
                <w:color w:val="auto"/>
                <w:lang w:eastAsia="en-US"/>
              </w:rPr>
              <w:t xml:space="preserve"> mall. </w:t>
            </w:r>
          </w:p>
        </w:tc>
      </w:tr>
      <w:tr w:rsidR="00430B73" w:rsidRPr="00430B73" w14:paraId="4D7370DC" w14:textId="77777777" w:rsidTr="008C4432">
        <w:trPr>
          <w:trHeight w:val="732"/>
        </w:trPr>
        <w:tc>
          <w:tcPr>
            <w:tcW w:w="1809" w:type="dxa"/>
          </w:tcPr>
          <w:p w14:paraId="06C07950" w14:textId="77777777" w:rsidR="00430B73" w:rsidRPr="00430B73" w:rsidRDefault="00430B73" w:rsidP="008C4432">
            <w:pPr>
              <w:pStyle w:val="Default"/>
              <w:rPr>
                <w:rFonts w:ascii="Open Sans Light" w:eastAsiaTheme="minorHAnsi" w:hAnsi="Open Sans Light" w:cstheme="minorBidi"/>
                <w:color w:val="auto"/>
                <w:lang w:eastAsia="en-US"/>
              </w:rPr>
            </w:pPr>
          </w:p>
        </w:tc>
        <w:tc>
          <w:tcPr>
            <w:tcW w:w="6853" w:type="dxa"/>
          </w:tcPr>
          <w:p w14:paraId="20FAB80C" w14:textId="77777777" w:rsidR="00430B73" w:rsidRPr="00430B73" w:rsidRDefault="00430B73" w:rsidP="008C4432">
            <w:pPr>
              <w:pStyle w:val="Default"/>
              <w:rPr>
                <w:rFonts w:ascii="Open Sans Light" w:eastAsiaTheme="minorHAnsi" w:hAnsi="Open Sans Light" w:cstheme="minorBidi"/>
                <w:color w:val="auto"/>
                <w:lang w:eastAsia="en-US"/>
              </w:rPr>
            </w:pPr>
          </w:p>
        </w:tc>
      </w:tr>
      <w:tr w:rsidR="00430B73" w:rsidRPr="00430B73" w14:paraId="4484B8E0" w14:textId="77777777" w:rsidTr="008C4432">
        <w:trPr>
          <w:trHeight w:val="732"/>
        </w:trPr>
        <w:tc>
          <w:tcPr>
            <w:tcW w:w="1809" w:type="dxa"/>
          </w:tcPr>
          <w:p w14:paraId="60BD9338"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Tabell 1</w:t>
            </w:r>
          </w:p>
        </w:tc>
        <w:tc>
          <w:tcPr>
            <w:tcW w:w="6853" w:type="dxa"/>
          </w:tcPr>
          <w:p w14:paraId="63C5A960"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t xml:space="preserve">Generellt bra att antalet tabeller minskar. Några synpunkter: Hoppet mellan en cistern på 10m3  till cisterner på mellan 10- 100m3 är väldigt stort och kanske bör förklaras, alternativt bör flera gränser införas. </w:t>
            </w:r>
          </w:p>
          <w:p w14:paraId="30FFC681" w14:textId="77777777" w:rsidR="00430B73" w:rsidRPr="00430B73" w:rsidRDefault="00430B73" w:rsidP="008C4432">
            <w:pPr>
              <w:pStyle w:val="Default"/>
              <w:rPr>
                <w:rFonts w:ascii="Open Sans Light" w:eastAsiaTheme="minorHAnsi" w:hAnsi="Open Sans Light" w:cstheme="minorBidi"/>
                <w:color w:val="auto"/>
                <w:lang w:eastAsia="en-US"/>
              </w:rPr>
            </w:pPr>
          </w:p>
          <w:p w14:paraId="5F6F1BA7" w14:textId="77777777" w:rsidR="00430B73" w:rsidRPr="00430B73" w:rsidRDefault="00430B73" w:rsidP="008C4432">
            <w:pPr>
              <w:pStyle w:val="Default"/>
              <w:rPr>
                <w:rFonts w:ascii="Open Sans Light" w:eastAsiaTheme="minorHAnsi" w:hAnsi="Open Sans Light" w:cstheme="minorBidi"/>
                <w:color w:val="auto"/>
                <w:lang w:eastAsia="en-US"/>
              </w:rPr>
            </w:pPr>
            <w:r w:rsidRPr="00430B73">
              <w:rPr>
                <w:rFonts w:ascii="Open Sans Light" w:eastAsiaTheme="minorHAnsi" w:hAnsi="Open Sans Light" w:cstheme="minorBidi"/>
                <w:color w:val="auto"/>
                <w:lang w:eastAsia="en-US"/>
              </w:rPr>
              <w:lastRenderedPageBreak/>
              <w:t xml:space="preserve">Motivera gärna det långa avståndet till svårutrymda lokaler. Är det acceptabelt att ha ett kortare avstånd om byggnaden har flera utrymningsvägar åt annat håll?  Finns det andra förmildrande omständigheter som gör att avståndet kan kortas? </w:t>
            </w:r>
          </w:p>
        </w:tc>
      </w:tr>
    </w:tbl>
    <w:p w14:paraId="110E0F09" w14:textId="77777777" w:rsidR="005A083E" w:rsidRDefault="005A083E">
      <w:pPr>
        <w:spacing w:after="160" w:line="259" w:lineRule="auto"/>
        <w:rPr>
          <w:sz w:val="24"/>
          <w:szCs w:val="24"/>
        </w:rPr>
      </w:pPr>
      <w:r>
        <w:rPr>
          <w:sz w:val="24"/>
          <w:szCs w:val="24"/>
        </w:rPr>
        <w:lastRenderedPageBreak/>
        <w:br w:type="page"/>
      </w:r>
    </w:p>
    <w:p w14:paraId="63637388" w14:textId="77777777" w:rsidR="003327F2" w:rsidRDefault="003327F2" w:rsidP="003327F2">
      <w:pPr>
        <w:ind w:firstLine="1304"/>
        <w:rPr>
          <w:b/>
          <w:sz w:val="24"/>
          <w:szCs w:val="24"/>
        </w:rPr>
      </w:pPr>
      <w:r w:rsidRPr="009F5C57">
        <w:rPr>
          <w:b/>
          <w:sz w:val="24"/>
          <w:szCs w:val="24"/>
        </w:rPr>
        <w:lastRenderedPageBreak/>
        <w:t>§ 08.</w:t>
      </w:r>
      <w:r w:rsidRPr="009F5C57">
        <w:rPr>
          <w:b/>
          <w:sz w:val="24"/>
          <w:szCs w:val="24"/>
        </w:rPr>
        <w:tab/>
      </w:r>
      <w:r>
        <w:rPr>
          <w:b/>
          <w:sz w:val="24"/>
          <w:szCs w:val="24"/>
        </w:rPr>
        <w:t>Tillsynsplan 2022 – information</w:t>
      </w:r>
    </w:p>
    <w:p w14:paraId="79540923" w14:textId="77777777" w:rsidR="003327F2" w:rsidRDefault="003327F2" w:rsidP="003327F2">
      <w:pPr>
        <w:rPr>
          <w:b/>
          <w:sz w:val="24"/>
          <w:szCs w:val="24"/>
        </w:rPr>
      </w:pPr>
      <w:r>
        <w:rPr>
          <w:b/>
          <w:sz w:val="24"/>
          <w:szCs w:val="24"/>
        </w:rPr>
        <w:tab/>
      </w:r>
    </w:p>
    <w:p w14:paraId="27EF70AA" w14:textId="77777777" w:rsidR="003327F2" w:rsidRDefault="003327F2" w:rsidP="003327F2">
      <w:pPr>
        <w:rPr>
          <w:b/>
          <w:sz w:val="24"/>
          <w:szCs w:val="24"/>
        </w:rPr>
      </w:pPr>
      <w:r>
        <w:rPr>
          <w:b/>
          <w:sz w:val="24"/>
          <w:szCs w:val="24"/>
        </w:rPr>
        <w:tab/>
      </w:r>
      <w:r>
        <w:rPr>
          <w:b/>
          <w:sz w:val="24"/>
          <w:szCs w:val="24"/>
        </w:rPr>
        <w:tab/>
      </w:r>
    </w:p>
    <w:p w14:paraId="27C1E16E" w14:textId="77777777" w:rsidR="003327F2" w:rsidRDefault="003327F2" w:rsidP="003327F2">
      <w:pPr>
        <w:spacing w:after="160" w:line="259" w:lineRule="auto"/>
        <w:rPr>
          <w:b/>
          <w:sz w:val="24"/>
          <w:szCs w:val="24"/>
        </w:rPr>
      </w:pPr>
      <w:r>
        <w:rPr>
          <w:b/>
          <w:sz w:val="24"/>
          <w:szCs w:val="24"/>
        </w:rPr>
        <w:tab/>
      </w:r>
      <w:r>
        <w:rPr>
          <w:b/>
          <w:sz w:val="24"/>
          <w:szCs w:val="24"/>
        </w:rPr>
        <w:tab/>
        <w:t>Direktionen beslutar:</w:t>
      </w:r>
    </w:p>
    <w:p w14:paraId="53F2113A" w14:textId="77777777" w:rsidR="003327F2" w:rsidRDefault="003327F2" w:rsidP="003327F2">
      <w:pPr>
        <w:spacing w:after="160" w:line="259" w:lineRule="auto"/>
        <w:rPr>
          <w:sz w:val="24"/>
          <w:szCs w:val="24"/>
        </w:rPr>
      </w:pPr>
      <w:r>
        <w:rPr>
          <w:b/>
          <w:sz w:val="24"/>
          <w:szCs w:val="24"/>
        </w:rPr>
        <w:tab/>
      </w:r>
      <w:r>
        <w:rPr>
          <w:b/>
          <w:sz w:val="24"/>
          <w:szCs w:val="24"/>
        </w:rPr>
        <w:tab/>
      </w:r>
      <w:r w:rsidRPr="009F5C57">
        <w:rPr>
          <w:sz w:val="24"/>
          <w:szCs w:val="24"/>
        </w:rPr>
        <w:t>Ta informationen till protokollet</w:t>
      </w:r>
    </w:p>
    <w:p w14:paraId="088BB6DD" w14:textId="77777777" w:rsidR="003327F2" w:rsidRDefault="003327F2" w:rsidP="003327F2">
      <w:pPr>
        <w:spacing w:after="160" w:line="259" w:lineRule="auto"/>
        <w:rPr>
          <w:sz w:val="24"/>
          <w:szCs w:val="24"/>
        </w:rPr>
      </w:pPr>
      <w:r>
        <w:rPr>
          <w:sz w:val="24"/>
          <w:szCs w:val="24"/>
        </w:rPr>
        <w:tab/>
      </w:r>
      <w:r>
        <w:rPr>
          <w:sz w:val="24"/>
          <w:szCs w:val="24"/>
        </w:rPr>
        <w:tab/>
      </w:r>
    </w:p>
    <w:p w14:paraId="72F2F920" w14:textId="77777777" w:rsidR="003327F2" w:rsidRDefault="003327F2" w:rsidP="003327F2">
      <w:pPr>
        <w:spacing w:after="160" w:line="259" w:lineRule="auto"/>
        <w:ind w:left="2608"/>
        <w:rPr>
          <w:b/>
          <w:sz w:val="24"/>
          <w:szCs w:val="24"/>
        </w:rPr>
      </w:pPr>
      <w:r>
        <w:rPr>
          <w:sz w:val="24"/>
          <w:szCs w:val="24"/>
        </w:rPr>
        <w:t>Joar Hjertberg redogör kort för Tillsynsplan för 2022 har fokus på tillsyn i skolor och vårdinrättningar samt att man ska samverka med polisen med tillsyn på arbetsplatser som hanterar sprängämnen.</w:t>
      </w:r>
    </w:p>
    <w:p w14:paraId="0114458F" w14:textId="77777777" w:rsidR="00194161" w:rsidRDefault="00194161">
      <w:pPr>
        <w:spacing w:after="160" w:line="259" w:lineRule="auto"/>
        <w:rPr>
          <w:rFonts w:ascii="Open Sans Semibold" w:hAnsi="Open Sans Semibold" w:cs="Open Sans Semibold"/>
          <w:sz w:val="24"/>
          <w:szCs w:val="24"/>
        </w:rPr>
      </w:pPr>
      <w:r>
        <w:rPr>
          <w:sz w:val="24"/>
          <w:szCs w:val="24"/>
        </w:rPr>
        <w:br w:type="page"/>
      </w:r>
    </w:p>
    <w:p w14:paraId="7BF90D98" w14:textId="435A7A57" w:rsidR="00430B73" w:rsidRPr="00430B73" w:rsidRDefault="00430B73" w:rsidP="00430B73">
      <w:pPr>
        <w:pStyle w:val="Rubrik1"/>
        <w:ind w:left="2605" w:hanging="1305"/>
        <w:rPr>
          <w:rFonts w:ascii="Open Sans Light" w:hAnsi="Open Sans Light" w:cstheme="minorBidi"/>
          <w:b/>
          <w:sz w:val="24"/>
          <w:szCs w:val="24"/>
        </w:rPr>
      </w:pPr>
      <w:r w:rsidRPr="00FB6B57">
        <w:rPr>
          <w:sz w:val="24"/>
          <w:szCs w:val="24"/>
        </w:rPr>
        <w:lastRenderedPageBreak/>
        <w:t>§ 06</w:t>
      </w:r>
      <w:r w:rsidR="009F0300">
        <w:rPr>
          <w:b/>
          <w:sz w:val="24"/>
          <w:szCs w:val="24"/>
        </w:rPr>
        <w:t>.</w:t>
      </w:r>
      <w:r w:rsidR="009F0300">
        <w:rPr>
          <w:b/>
          <w:sz w:val="24"/>
          <w:szCs w:val="24"/>
        </w:rPr>
        <w:tab/>
      </w:r>
      <w:r w:rsidRPr="00430B73">
        <w:rPr>
          <w:rFonts w:ascii="Open Sans Light" w:hAnsi="Open Sans Light" w:cstheme="minorBidi"/>
          <w:b/>
          <w:sz w:val="24"/>
          <w:szCs w:val="24"/>
        </w:rPr>
        <w:t>Remissvar Myndigheten för samhällsskydd och beredskaps föreskrifter och allmänna råd om behörighet att vara räddningschef eller räddningsledare i kommunal räddningstjänst</w:t>
      </w:r>
    </w:p>
    <w:p w14:paraId="1C8B7D34" w14:textId="77777777" w:rsidR="00430B73" w:rsidRDefault="009F0300" w:rsidP="00430B73">
      <w:pPr>
        <w:spacing w:after="160" w:line="259" w:lineRule="auto"/>
        <w:ind w:left="2608" w:hanging="3"/>
        <w:rPr>
          <w:b/>
          <w:sz w:val="24"/>
          <w:szCs w:val="24"/>
        </w:rPr>
      </w:pPr>
      <w:r>
        <w:rPr>
          <w:b/>
          <w:sz w:val="24"/>
          <w:szCs w:val="24"/>
        </w:rPr>
        <w:t xml:space="preserve">– </w:t>
      </w:r>
      <w:r w:rsidR="00430B73">
        <w:rPr>
          <w:b/>
          <w:sz w:val="24"/>
          <w:szCs w:val="24"/>
        </w:rPr>
        <w:t>beslut</w:t>
      </w:r>
    </w:p>
    <w:p w14:paraId="2E4EE678" w14:textId="77777777" w:rsidR="009F0300" w:rsidRDefault="00430B73" w:rsidP="00430B73">
      <w:pPr>
        <w:spacing w:after="160" w:line="259" w:lineRule="auto"/>
        <w:ind w:left="2608" w:hanging="3"/>
        <w:rPr>
          <w:b/>
          <w:sz w:val="24"/>
          <w:szCs w:val="24"/>
        </w:rPr>
      </w:pPr>
      <w:r>
        <w:rPr>
          <w:sz w:val="24"/>
          <w:szCs w:val="24"/>
        </w:rPr>
        <w:t>Dnr 2021/0565 179</w:t>
      </w:r>
      <w:r w:rsidR="00906557">
        <w:rPr>
          <w:b/>
          <w:sz w:val="24"/>
          <w:szCs w:val="24"/>
        </w:rPr>
        <w:tab/>
      </w:r>
      <w:r w:rsidR="00906557">
        <w:rPr>
          <w:b/>
          <w:sz w:val="24"/>
          <w:szCs w:val="24"/>
        </w:rPr>
        <w:tab/>
      </w:r>
    </w:p>
    <w:p w14:paraId="23EC5460" w14:textId="77777777" w:rsidR="009F0300" w:rsidRDefault="009F0300">
      <w:pPr>
        <w:spacing w:after="160" w:line="259" w:lineRule="auto"/>
        <w:rPr>
          <w:b/>
          <w:sz w:val="24"/>
          <w:szCs w:val="24"/>
        </w:rPr>
      </w:pPr>
    </w:p>
    <w:p w14:paraId="3C6DA4FE" w14:textId="77777777" w:rsidR="009F0300" w:rsidRDefault="009F0300">
      <w:pPr>
        <w:spacing w:after="160" w:line="259" w:lineRule="auto"/>
        <w:rPr>
          <w:b/>
          <w:sz w:val="24"/>
          <w:szCs w:val="24"/>
        </w:rPr>
      </w:pPr>
      <w:r>
        <w:rPr>
          <w:b/>
          <w:sz w:val="24"/>
          <w:szCs w:val="24"/>
        </w:rPr>
        <w:tab/>
      </w:r>
      <w:r>
        <w:rPr>
          <w:b/>
          <w:sz w:val="24"/>
          <w:szCs w:val="24"/>
        </w:rPr>
        <w:tab/>
        <w:t>Direktionen beslutar:</w:t>
      </w:r>
    </w:p>
    <w:p w14:paraId="555F6E00" w14:textId="77777777" w:rsidR="00430B73" w:rsidRPr="00430B73" w:rsidRDefault="00430B73" w:rsidP="00430B73">
      <w:pPr>
        <w:spacing w:after="160" w:line="259" w:lineRule="auto"/>
        <w:ind w:left="2608" w:hanging="3"/>
        <w:rPr>
          <w:sz w:val="24"/>
          <w:szCs w:val="24"/>
        </w:rPr>
      </w:pPr>
      <w:r>
        <w:rPr>
          <w:b/>
          <w:sz w:val="24"/>
          <w:szCs w:val="24"/>
        </w:rPr>
        <w:tab/>
      </w:r>
      <w:r w:rsidRPr="00430B73">
        <w:rPr>
          <w:sz w:val="24"/>
          <w:szCs w:val="24"/>
        </w:rPr>
        <w:t>Räddningstjänsten Östra Götaland beslutar att lämna nedanstående remissvar på föreslagen föreskrift föreskrifter och allmänna råd om behörighet att vara räddningschef eller räddningsledare i kommunal räddningstjänst.</w:t>
      </w:r>
    </w:p>
    <w:p w14:paraId="490BEC03" w14:textId="77777777" w:rsidR="00430B73" w:rsidRDefault="00430B73">
      <w:pPr>
        <w:spacing w:after="160" w:line="259" w:lineRule="auto"/>
        <w:rPr>
          <w:b/>
          <w:sz w:val="24"/>
          <w:szCs w:val="24"/>
        </w:rPr>
      </w:pPr>
    </w:p>
    <w:p w14:paraId="696A0C26" w14:textId="77777777" w:rsidR="00430B73" w:rsidRDefault="009F0300">
      <w:pPr>
        <w:spacing w:after="160" w:line="259" w:lineRule="auto"/>
        <w:rPr>
          <w:b/>
          <w:sz w:val="24"/>
          <w:szCs w:val="24"/>
        </w:rPr>
      </w:pPr>
      <w:r>
        <w:rPr>
          <w:b/>
          <w:sz w:val="24"/>
          <w:szCs w:val="24"/>
        </w:rPr>
        <w:tab/>
      </w:r>
      <w:r>
        <w:rPr>
          <w:b/>
          <w:sz w:val="24"/>
          <w:szCs w:val="24"/>
        </w:rPr>
        <w:tab/>
        <w:t>Beskrivning av ärendet:</w:t>
      </w:r>
    </w:p>
    <w:p w14:paraId="2460FE93" w14:textId="77777777" w:rsidR="00430B73" w:rsidRPr="00430B73" w:rsidRDefault="003327F2" w:rsidP="00430B73">
      <w:pPr>
        <w:ind w:left="2608"/>
        <w:rPr>
          <w:sz w:val="24"/>
          <w:szCs w:val="24"/>
        </w:rPr>
      </w:pPr>
      <w:r>
        <w:rPr>
          <w:sz w:val="24"/>
          <w:szCs w:val="24"/>
        </w:rPr>
        <w:t xml:space="preserve">Ulf Lago föredrar. </w:t>
      </w:r>
      <w:r w:rsidR="00430B73" w:rsidRPr="00430B73">
        <w:rPr>
          <w:sz w:val="24"/>
          <w:szCs w:val="24"/>
        </w:rPr>
        <w:t xml:space="preserve">Räddningstjänsten Östra Götaland (RTÖG) har i huvudsak inga synpunkter på förslaget föreskrifter och allmänna råd om behörighet att vara räddningschef eller räddningsledare i kommunal räddningstjänst. </w:t>
      </w:r>
    </w:p>
    <w:p w14:paraId="38130F0A" w14:textId="77777777" w:rsidR="00430B73" w:rsidRPr="00430B73" w:rsidRDefault="00430B73" w:rsidP="00430B73">
      <w:pPr>
        <w:rPr>
          <w:sz w:val="24"/>
          <w:szCs w:val="24"/>
        </w:rPr>
      </w:pPr>
    </w:p>
    <w:p w14:paraId="4E34D0F8" w14:textId="77777777" w:rsidR="00430B73" w:rsidRPr="00430B73" w:rsidRDefault="00430B73" w:rsidP="00430B73">
      <w:pPr>
        <w:ind w:left="2608"/>
        <w:rPr>
          <w:sz w:val="24"/>
          <w:szCs w:val="24"/>
        </w:rPr>
      </w:pPr>
      <w:r w:rsidRPr="00430B73">
        <w:rPr>
          <w:sz w:val="24"/>
          <w:szCs w:val="24"/>
        </w:rPr>
        <w:t xml:space="preserve">RTÖG anser skrivningen enligt 3 § allmänna råd att kommunen bör tillse att den som utses till räddningschef har erfarenhet och kompetens som svarar mot den riskbild som framgår mot kommunens handlingsprogram är positiv. </w:t>
      </w:r>
    </w:p>
    <w:p w14:paraId="5B4187DE" w14:textId="77777777" w:rsidR="00430B73" w:rsidRPr="00430B73" w:rsidRDefault="00430B73" w:rsidP="00430B73">
      <w:pPr>
        <w:rPr>
          <w:sz w:val="24"/>
          <w:szCs w:val="24"/>
        </w:rPr>
      </w:pPr>
    </w:p>
    <w:p w14:paraId="7C063E50" w14:textId="77777777" w:rsidR="00430B73" w:rsidRPr="00430B73" w:rsidRDefault="00430B73" w:rsidP="00430B73">
      <w:pPr>
        <w:ind w:left="2608"/>
        <w:rPr>
          <w:sz w:val="24"/>
          <w:szCs w:val="24"/>
        </w:rPr>
      </w:pPr>
      <w:r w:rsidRPr="00430B73">
        <w:rPr>
          <w:sz w:val="24"/>
          <w:szCs w:val="24"/>
        </w:rPr>
        <w:t>RTÖG anser det positivt att det i 4 § allmänna råd skrivs att kommunen bör tillse att den som utses till räddningsledare för omfattande och komplexa olyckor har erfarenhet av att delta i arbete att leda sådana insatser samt ha god erfarenhet att själv vara räddningsledare.</w:t>
      </w:r>
    </w:p>
    <w:p w14:paraId="16918E22" w14:textId="77777777" w:rsidR="00430B73" w:rsidRPr="00430B73" w:rsidRDefault="00430B73" w:rsidP="00430B73">
      <w:pPr>
        <w:rPr>
          <w:sz w:val="24"/>
          <w:szCs w:val="24"/>
        </w:rPr>
      </w:pPr>
    </w:p>
    <w:p w14:paraId="6906669F" w14:textId="77777777" w:rsidR="00430B73" w:rsidRPr="00430B73" w:rsidRDefault="00430B73" w:rsidP="00430B73">
      <w:pPr>
        <w:ind w:left="2608"/>
        <w:rPr>
          <w:sz w:val="24"/>
          <w:szCs w:val="24"/>
        </w:rPr>
      </w:pPr>
      <w:r w:rsidRPr="00430B73">
        <w:rPr>
          <w:sz w:val="24"/>
          <w:szCs w:val="24"/>
        </w:rPr>
        <w:t>RTÖG delar uppfattning att Myndigheten för samhällsskydd och beredskaps utbildning Styrkeledare med godkänt resultat ger behörighet att vara räddningsledare i kommunal räddningstjänst.</w:t>
      </w:r>
    </w:p>
    <w:p w14:paraId="359BCB69" w14:textId="77777777" w:rsidR="00430B73" w:rsidRPr="00430B73" w:rsidRDefault="00430B73" w:rsidP="00430B73">
      <w:pPr>
        <w:rPr>
          <w:sz w:val="24"/>
          <w:szCs w:val="24"/>
        </w:rPr>
      </w:pPr>
    </w:p>
    <w:p w14:paraId="34D75955" w14:textId="77777777" w:rsidR="00430B73" w:rsidRPr="00430B73" w:rsidRDefault="00430B73" w:rsidP="00430B73">
      <w:pPr>
        <w:ind w:left="2608"/>
        <w:rPr>
          <w:sz w:val="24"/>
          <w:szCs w:val="24"/>
        </w:rPr>
      </w:pPr>
      <w:r w:rsidRPr="00430B73">
        <w:rPr>
          <w:sz w:val="24"/>
          <w:szCs w:val="24"/>
        </w:rPr>
        <w:t>Myndigheten för samhällsskydd och beredskap (MSB) gör förändringar i de utbildningar som leder till behörighet att vara räddningschef eller räddningsledare från och med 2022 (MSB 2021-11186-2).</w:t>
      </w:r>
    </w:p>
    <w:p w14:paraId="448AD1B8" w14:textId="77777777" w:rsidR="00430B73" w:rsidRPr="00430B73" w:rsidRDefault="00430B73" w:rsidP="00430B73">
      <w:pPr>
        <w:rPr>
          <w:sz w:val="24"/>
          <w:szCs w:val="24"/>
        </w:rPr>
      </w:pPr>
    </w:p>
    <w:p w14:paraId="1C9C5065" w14:textId="77777777" w:rsidR="00430B73" w:rsidRPr="00430B73" w:rsidRDefault="00430B73" w:rsidP="00430B73">
      <w:pPr>
        <w:ind w:left="2608"/>
        <w:rPr>
          <w:sz w:val="24"/>
          <w:szCs w:val="24"/>
        </w:rPr>
      </w:pPr>
      <w:r w:rsidRPr="00430B73">
        <w:rPr>
          <w:sz w:val="24"/>
          <w:szCs w:val="24"/>
        </w:rPr>
        <w:t>Räddningstjänsten Östra Götaland (RTÖG) har beretts möjlighet att inkomma med synpunkter på de föreslagna förskrifterna och lämnar följande remissvar.</w:t>
      </w:r>
    </w:p>
    <w:p w14:paraId="33C4F049" w14:textId="77777777" w:rsidR="00430B73" w:rsidRPr="00430B73" w:rsidRDefault="00430B73" w:rsidP="00430B73">
      <w:pPr>
        <w:rPr>
          <w:sz w:val="24"/>
          <w:szCs w:val="24"/>
        </w:rPr>
      </w:pPr>
    </w:p>
    <w:p w14:paraId="2542DFD6" w14:textId="77777777" w:rsidR="005A083E" w:rsidRDefault="005A083E">
      <w:pPr>
        <w:spacing w:after="160" w:line="259" w:lineRule="auto"/>
        <w:rPr>
          <w:sz w:val="24"/>
          <w:szCs w:val="24"/>
        </w:rPr>
      </w:pPr>
      <w:r>
        <w:rPr>
          <w:sz w:val="24"/>
          <w:szCs w:val="24"/>
        </w:rPr>
        <w:br w:type="page"/>
      </w:r>
    </w:p>
    <w:p w14:paraId="1191DAE1" w14:textId="77777777" w:rsidR="009F0300" w:rsidRPr="00430B73" w:rsidRDefault="009F0300">
      <w:pPr>
        <w:spacing w:after="160" w:line="259" w:lineRule="auto"/>
        <w:rPr>
          <w:sz w:val="24"/>
          <w:szCs w:val="24"/>
        </w:rPr>
      </w:pPr>
      <w:r>
        <w:rPr>
          <w:sz w:val="24"/>
          <w:szCs w:val="24"/>
        </w:rPr>
        <w:lastRenderedPageBreak/>
        <w:tab/>
      </w:r>
      <w:r w:rsidR="00430B73">
        <w:rPr>
          <w:b/>
          <w:sz w:val="24"/>
          <w:szCs w:val="24"/>
        </w:rPr>
        <w:t>§ 07</w:t>
      </w:r>
      <w:r w:rsidR="002049A5">
        <w:rPr>
          <w:b/>
          <w:sz w:val="24"/>
          <w:szCs w:val="24"/>
        </w:rPr>
        <w:t>.</w:t>
      </w:r>
      <w:r>
        <w:rPr>
          <w:b/>
          <w:sz w:val="24"/>
          <w:szCs w:val="24"/>
        </w:rPr>
        <w:tab/>
      </w:r>
      <w:r w:rsidR="00430B73">
        <w:rPr>
          <w:b/>
          <w:sz w:val="24"/>
          <w:szCs w:val="24"/>
        </w:rPr>
        <w:t>Närvarorätt för personalföreträdare</w:t>
      </w:r>
      <w:r>
        <w:rPr>
          <w:b/>
          <w:sz w:val="24"/>
          <w:szCs w:val="24"/>
        </w:rPr>
        <w:t xml:space="preserve">– </w:t>
      </w:r>
      <w:r w:rsidR="00430B73">
        <w:rPr>
          <w:b/>
          <w:sz w:val="24"/>
          <w:szCs w:val="24"/>
        </w:rPr>
        <w:t>beslut</w:t>
      </w:r>
      <w:r w:rsidR="00430B73">
        <w:rPr>
          <w:b/>
          <w:sz w:val="24"/>
          <w:szCs w:val="24"/>
        </w:rPr>
        <w:br/>
      </w:r>
      <w:r w:rsidR="00430B73">
        <w:rPr>
          <w:b/>
          <w:sz w:val="24"/>
          <w:szCs w:val="24"/>
        </w:rPr>
        <w:tab/>
      </w:r>
      <w:r w:rsidR="00430B73">
        <w:rPr>
          <w:b/>
          <w:sz w:val="24"/>
          <w:szCs w:val="24"/>
        </w:rPr>
        <w:tab/>
      </w:r>
      <w:r w:rsidR="00430B73">
        <w:rPr>
          <w:sz w:val="24"/>
          <w:szCs w:val="24"/>
        </w:rPr>
        <w:t>D</w:t>
      </w:r>
      <w:r w:rsidR="00430B73" w:rsidRPr="00430B73">
        <w:rPr>
          <w:sz w:val="24"/>
          <w:szCs w:val="24"/>
        </w:rPr>
        <w:t xml:space="preserve">nr </w:t>
      </w:r>
      <w:r w:rsidR="00430B73">
        <w:rPr>
          <w:sz w:val="24"/>
          <w:szCs w:val="24"/>
        </w:rPr>
        <w:t>RÖG 2022/0030 170</w:t>
      </w:r>
    </w:p>
    <w:p w14:paraId="23869DD1" w14:textId="77777777" w:rsidR="009F0300" w:rsidRDefault="009F0300">
      <w:pPr>
        <w:spacing w:after="160" w:line="259" w:lineRule="auto"/>
        <w:rPr>
          <w:b/>
          <w:sz w:val="24"/>
          <w:szCs w:val="24"/>
        </w:rPr>
      </w:pPr>
    </w:p>
    <w:p w14:paraId="7E61179D" w14:textId="77777777" w:rsidR="009F0300" w:rsidRDefault="009F0300">
      <w:pPr>
        <w:spacing w:after="160" w:line="259" w:lineRule="auto"/>
        <w:rPr>
          <w:b/>
          <w:sz w:val="24"/>
          <w:szCs w:val="24"/>
        </w:rPr>
      </w:pPr>
      <w:r>
        <w:rPr>
          <w:b/>
          <w:sz w:val="24"/>
          <w:szCs w:val="24"/>
        </w:rPr>
        <w:tab/>
      </w:r>
      <w:r>
        <w:rPr>
          <w:b/>
          <w:sz w:val="24"/>
          <w:szCs w:val="24"/>
        </w:rPr>
        <w:tab/>
        <w:t>Direktionen beslutar:</w:t>
      </w:r>
    </w:p>
    <w:p w14:paraId="6DD3E72E" w14:textId="77777777" w:rsidR="00430B73" w:rsidRPr="00430B73" w:rsidRDefault="00430B73" w:rsidP="00430B73">
      <w:pPr>
        <w:ind w:left="2608"/>
        <w:rPr>
          <w:sz w:val="24"/>
          <w:szCs w:val="24"/>
        </w:rPr>
      </w:pPr>
      <w:r w:rsidRPr="00430B73">
        <w:rPr>
          <w:sz w:val="24"/>
          <w:szCs w:val="24"/>
        </w:rPr>
        <w:t>Direktionen för Räddningstjänsten Östra Götaland beslutar att upphäva riktlinjen för personalföreträdares rätt att närvara vid direktionens sammanträden.</w:t>
      </w:r>
    </w:p>
    <w:p w14:paraId="7558C75E" w14:textId="77777777" w:rsidR="009F0300" w:rsidRPr="00430B73" w:rsidRDefault="009F0300">
      <w:pPr>
        <w:spacing w:after="160" w:line="259" w:lineRule="auto"/>
        <w:rPr>
          <w:sz w:val="24"/>
          <w:szCs w:val="24"/>
        </w:rPr>
      </w:pPr>
    </w:p>
    <w:p w14:paraId="69E5647F" w14:textId="77777777" w:rsidR="00430B73" w:rsidRDefault="009F0300">
      <w:pPr>
        <w:spacing w:after="160" w:line="259" w:lineRule="auto"/>
        <w:rPr>
          <w:b/>
          <w:sz w:val="24"/>
          <w:szCs w:val="24"/>
        </w:rPr>
      </w:pPr>
      <w:r>
        <w:rPr>
          <w:b/>
          <w:sz w:val="24"/>
          <w:szCs w:val="24"/>
        </w:rPr>
        <w:tab/>
      </w:r>
      <w:r>
        <w:rPr>
          <w:b/>
          <w:sz w:val="24"/>
          <w:szCs w:val="24"/>
        </w:rPr>
        <w:tab/>
        <w:t>Beskrivning av ärendet:</w:t>
      </w:r>
    </w:p>
    <w:p w14:paraId="204D4603" w14:textId="77777777" w:rsidR="00430B73" w:rsidRPr="00430B73" w:rsidRDefault="00430B73" w:rsidP="00430B73">
      <w:pPr>
        <w:pStyle w:val="Rubrik2"/>
        <w:ind w:left="2608"/>
        <w:rPr>
          <w:rFonts w:ascii="Open Sans Light" w:hAnsi="Open Sans Light" w:cstheme="minorBidi"/>
          <w:sz w:val="24"/>
          <w:szCs w:val="24"/>
        </w:rPr>
      </w:pPr>
      <w:r>
        <w:rPr>
          <w:b/>
          <w:sz w:val="24"/>
          <w:szCs w:val="24"/>
        </w:rPr>
        <w:tab/>
      </w:r>
      <w:r w:rsidRPr="00430B73">
        <w:rPr>
          <w:rFonts w:ascii="Open Sans Light" w:hAnsi="Open Sans Light" w:cstheme="minorBidi"/>
          <w:sz w:val="24"/>
          <w:szCs w:val="24"/>
        </w:rPr>
        <w:t>I oktober 2014 beslutade den dåvarande direktionen om en riktlinje som ger personalföreträdare rätt att närvara vid direktionens sammanträden. Syftet då var att öka medarbetarnas insyn i direktionens arbete genom att använda kommunallagens möjligheter för personalföreträdare att närvara i en kommunal nämnds möten.</w:t>
      </w:r>
    </w:p>
    <w:p w14:paraId="4F83ADD1" w14:textId="77777777" w:rsidR="00430B73" w:rsidRPr="00430B73" w:rsidRDefault="00430B73" w:rsidP="00430B73">
      <w:pPr>
        <w:rPr>
          <w:sz w:val="24"/>
          <w:szCs w:val="24"/>
        </w:rPr>
      </w:pPr>
    </w:p>
    <w:p w14:paraId="09B004C5" w14:textId="77777777" w:rsidR="00430B73" w:rsidRPr="00430B73" w:rsidRDefault="00430B73" w:rsidP="00430B73">
      <w:pPr>
        <w:ind w:left="2608"/>
        <w:rPr>
          <w:sz w:val="24"/>
          <w:szCs w:val="24"/>
        </w:rPr>
      </w:pPr>
      <w:r w:rsidRPr="00430B73">
        <w:rPr>
          <w:sz w:val="24"/>
          <w:szCs w:val="24"/>
        </w:rPr>
        <w:t>Under hösten 2021 kom önskemål från personalföreträdare att ändra i riktlinjen så att personalföreträ</w:t>
      </w:r>
      <w:r w:rsidRPr="00430B73">
        <w:rPr>
          <w:sz w:val="24"/>
          <w:szCs w:val="24"/>
        </w:rPr>
        <w:lastRenderedPageBreak/>
        <w:t>dare också skulle ha yttranderätt vid sammanträdena. Förbundsdirektören undersökte därför vilka möjligheter som finns i kommunallagen att tillgodose detta önskemål via Norrköpings kommuns stadsjurist, som även haft kontakt med jurister på SKR (Sveriges Kommuner och Regioner).</w:t>
      </w:r>
    </w:p>
    <w:p w14:paraId="40B3A4E0" w14:textId="77777777" w:rsidR="00430B73" w:rsidRPr="00430B73" w:rsidRDefault="00430B73" w:rsidP="00430B73">
      <w:pPr>
        <w:rPr>
          <w:sz w:val="24"/>
          <w:szCs w:val="24"/>
        </w:rPr>
      </w:pPr>
    </w:p>
    <w:p w14:paraId="46C8FEC4" w14:textId="77777777" w:rsidR="00430B73" w:rsidRPr="00430B73" w:rsidRDefault="00430B73" w:rsidP="009F5C57">
      <w:pPr>
        <w:ind w:left="2608"/>
        <w:rPr>
          <w:sz w:val="24"/>
          <w:szCs w:val="24"/>
        </w:rPr>
      </w:pPr>
      <w:r w:rsidRPr="00430B73">
        <w:rPr>
          <w:sz w:val="24"/>
          <w:szCs w:val="24"/>
        </w:rPr>
        <w:t>Det svar som getts är att den nu gällande kommunallagen inte medger för en kommun eller kommunalförbund att låta personalföreträdare delta i direktionens sammanträden. Därmed finns inga möjligheter för direktionen att ha personalföreträdare vid sina sammanträden.</w:t>
      </w:r>
    </w:p>
    <w:p w14:paraId="27E2736E" w14:textId="77777777" w:rsidR="00430B73" w:rsidRPr="00430B73" w:rsidRDefault="00430B73" w:rsidP="00430B73">
      <w:pPr>
        <w:pStyle w:val="Rubrik2"/>
        <w:rPr>
          <w:rFonts w:ascii="Open Sans Light" w:hAnsi="Open Sans Light" w:cstheme="minorBidi"/>
          <w:sz w:val="24"/>
          <w:szCs w:val="24"/>
        </w:rPr>
      </w:pPr>
      <w:r w:rsidRPr="00430B73">
        <w:rPr>
          <w:rFonts w:ascii="Open Sans Light" w:hAnsi="Open Sans Light" w:cstheme="minorBidi"/>
          <w:sz w:val="24"/>
          <w:szCs w:val="24"/>
        </w:rPr>
        <w:t xml:space="preserve"> </w:t>
      </w:r>
    </w:p>
    <w:p w14:paraId="1A084E76" w14:textId="7B3ED331" w:rsidR="004A7C0A" w:rsidRDefault="00430B73" w:rsidP="00194161">
      <w:pPr>
        <w:pStyle w:val="Rubrik2"/>
        <w:ind w:left="2608" w:firstLine="0"/>
        <w:rPr>
          <w:rFonts w:ascii="Open Sans Light" w:hAnsi="Open Sans Light" w:cstheme="minorBidi"/>
          <w:sz w:val="24"/>
          <w:szCs w:val="24"/>
        </w:rPr>
      </w:pPr>
      <w:r w:rsidRPr="00430B73">
        <w:rPr>
          <w:rFonts w:ascii="Open Sans Light" w:hAnsi="Open Sans Light" w:cstheme="minorBidi"/>
          <w:sz w:val="24"/>
          <w:szCs w:val="24"/>
        </w:rPr>
        <w:t xml:space="preserve">Personalföreträdare utses av arbetstagarorganisationerna men ska företräda all personal. Arbetstagarorganisationerna är underrättade om detta förslag till beslut. </w:t>
      </w:r>
    </w:p>
    <w:p w14:paraId="3438F484" w14:textId="77777777" w:rsidR="00194161" w:rsidRPr="00194161" w:rsidRDefault="00194161" w:rsidP="00194161"/>
    <w:p w14:paraId="4BB6BF63" w14:textId="7C6F7EFA" w:rsidR="003327F2" w:rsidRDefault="003327F2" w:rsidP="003327F2">
      <w:pPr>
        <w:ind w:left="2608" w:firstLine="2"/>
        <w:rPr>
          <w:sz w:val="24"/>
          <w:szCs w:val="24"/>
        </w:rPr>
      </w:pPr>
      <w:r w:rsidRPr="003327F2">
        <w:rPr>
          <w:sz w:val="24"/>
          <w:szCs w:val="24"/>
        </w:rPr>
        <w:t>Närvar</w:t>
      </w:r>
      <w:r>
        <w:rPr>
          <w:sz w:val="24"/>
          <w:szCs w:val="24"/>
        </w:rPr>
        <w:t>ande personalrepresentant har förståelse för b</w:t>
      </w:r>
      <w:r w:rsidR="004A7C0A">
        <w:rPr>
          <w:sz w:val="24"/>
          <w:szCs w:val="24"/>
        </w:rPr>
        <w:t>eslutet men uttrycker också att</w:t>
      </w:r>
      <w:r w:rsidR="00194161">
        <w:rPr>
          <w:sz w:val="24"/>
          <w:szCs w:val="24"/>
        </w:rPr>
        <w:t xml:space="preserve"> det</w:t>
      </w:r>
      <w:r w:rsidR="004A7C0A">
        <w:rPr>
          <w:sz w:val="24"/>
          <w:szCs w:val="24"/>
        </w:rPr>
        <w:t xml:space="preserve"> </w:t>
      </w:r>
      <w:r w:rsidR="00194161">
        <w:rPr>
          <w:sz w:val="24"/>
          <w:szCs w:val="24"/>
        </w:rPr>
        <w:t>funnits</w:t>
      </w:r>
      <w:r w:rsidR="004A7C0A">
        <w:rPr>
          <w:sz w:val="24"/>
          <w:szCs w:val="24"/>
        </w:rPr>
        <w:t xml:space="preserve"> ett symbolvärde att sitta med som personalrepresentant.</w:t>
      </w:r>
    </w:p>
    <w:p w14:paraId="3CD90D7C" w14:textId="77777777" w:rsidR="004A7C0A" w:rsidRDefault="004A7C0A" w:rsidP="003327F2">
      <w:pPr>
        <w:ind w:left="2608" w:firstLine="2"/>
        <w:rPr>
          <w:sz w:val="24"/>
          <w:szCs w:val="24"/>
        </w:rPr>
      </w:pPr>
    </w:p>
    <w:p w14:paraId="6DE723B0" w14:textId="57B35D8A" w:rsidR="004A7C0A" w:rsidRDefault="004A7C0A" w:rsidP="003327F2">
      <w:pPr>
        <w:ind w:left="2608" w:firstLine="2"/>
        <w:rPr>
          <w:sz w:val="24"/>
          <w:szCs w:val="24"/>
        </w:rPr>
      </w:pPr>
      <w:r>
        <w:rPr>
          <w:sz w:val="24"/>
          <w:szCs w:val="24"/>
        </w:rPr>
        <w:lastRenderedPageBreak/>
        <w:t xml:space="preserve">Magnus Cato gör ett medskick </w:t>
      </w:r>
      <w:r w:rsidR="00194161">
        <w:rPr>
          <w:sz w:val="24"/>
          <w:szCs w:val="24"/>
        </w:rPr>
        <w:t xml:space="preserve">till ledningen att </w:t>
      </w:r>
      <w:r>
        <w:rPr>
          <w:sz w:val="24"/>
          <w:szCs w:val="24"/>
        </w:rPr>
        <w:t>om möjlighet finns hitta andra forum för utbyte.</w:t>
      </w:r>
    </w:p>
    <w:p w14:paraId="57510861" w14:textId="77777777" w:rsidR="004A7C0A" w:rsidRPr="003327F2" w:rsidRDefault="004A7C0A" w:rsidP="003327F2">
      <w:pPr>
        <w:ind w:left="2608" w:firstLine="2"/>
        <w:rPr>
          <w:sz w:val="24"/>
          <w:szCs w:val="24"/>
        </w:rPr>
      </w:pPr>
    </w:p>
    <w:p w14:paraId="51589BE0" w14:textId="77777777" w:rsidR="00194161" w:rsidRDefault="00194161">
      <w:pPr>
        <w:spacing w:after="160" w:line="259" w:lineRule="auto"/>
        <w:rPr>
          <w:sz w:val="24"/>
          <w:szCs w:val="24"/>
        </w:rPr>
      </w:pPr>
      <w:r>
        <w:rPr>
          <w:sz w:val="24"/>
          <w:szCs w:val="24"/>
        </w:rPr>
        <w:br w:type="page"/>
      </w:r>
    </w:p>
    <w:p w14:paraId="020B2CA0" w14:textId="01BD2C49" w:rsidR="009F0300" w:rsidRDefault="009F0300" w:rsidP="009F0300">
      <w:pPr>
        <w:spacing w:line="259" w:lineRule="auto"/>
        <w:rPr>
          <w:b/>
          <w:sz w:val="24"/>
          <w:szCs w:val="24"/>
        </w:rPr>
      </w:pPr>
      <w:r>
        <w:rPr>
          <w:sz w:val="24"/>
          <w:szCs w:val="24"/>
        </w:rPr>
        <w:lastRenderedPageBreak/>
        <w:tab/>
      </w:r>
      <w:r w:rsidR="002049A5">
        <w:rPr>
          <w:b/>
          <w:sz w:val="24"/>
          <w:szCs w:val="24"/>
        </w:rPr>
        <w:t xml:space="preserve">§ </w:t>
      </w:r>
      <w:r w:rsidR="009F5C57">
        <w:rPr>
          <w:b/>
          <w:sz w:val="24"/>
          <w:szCs w:val="24"/>
        </w:rPr>
        <w:t>09.</w:t>
      </w:r>
      <w:r>
        <w:rPr>
          <w:b/>
          <w:sz w:val="24"/>
          <w:szCs w:val="24"/>
        </w:rPr>
        <w:tab/>
      </w:r>
      <w:r w:rsidR="009F5C57">
        <w:rPr>
          <w:b/>
          <w:sz w:val="24"/>
          <w:szCs w:val="24"/>
        </w:rPr>
        <w:t>Ekonomisk rapport</w:t>
      </w:r>
      <w:r>
        <w:rPr>
          <w:b/>
          <w:sz w:val="24"/>
          <w:szCs w:val="24"/>
        </w:rPr>
        <w:t>– information</w:t>
      </w:r>
    </w:p>
    <w:p w14:paraId="01BBA0FD" w14:textId="77777777" w:rsidR="00F85F7C" w:rsidRPr="00F85F7C" w:rsidRDefault="009F0300" w:rsidP="009F0300">
      <w:pPr>
        <w:spacing w:line="259" w:lineRule="auto"/>
        <w:rPr>
          <w:sz w:val="24"/>
          <w:szCs w:val="24"/>
        </w:rPr>
      </w:pPr>
      <w:r>
        <w:rPr>
          <w:b/>
          <w:sz w:val="24"/>
          <w:szCs w:val="24"/>
        </w:rPr>
        <w:tab/>
      </w:r>
      <w:r>
        <w:rPr>
          <w:b/>
          <w:sz w:val="24"/>
          <w:szCs w:val="24"/>
        </w:rPr>
        <w:tab/>
      </w:r>
    </w:p>
    <w:p w14:paraId="161BB97F" w14:textId="77777777" w:rsidR="009F0300" w:rsidRDefault="009F0300" w:rsidP="009F0300">
      <w:pPr>
        <w:spacing w:line="259" w:lineRule="auto"/>
        <w:rPr>
          <w:b/>
          <w:sz w:val="24"/>
          <w:szCs w:val="24"/>
        </w:rPr>
      </w:pPr>
    </w:p>
    <w:p w14:paraId="40A7EE5C" w14:textId="77777777" w:rsidR="009F0300" w:rsidRDefault="009F0300">
      <w:pPr>
        <w:spacing w:after="160" w:line="259" w:lineRule="auto"/>
        <w:rPr>
          <w:b/>
          <w:sz w:val="24"/>
          <w:szCs w:val="24"/>
        </w:rPr>
      </w:pPr>
      <w:r>
        <w:rPr>
          <w:b/>
          <w:sz w:val="24"/>
          <w:szCs w:val="24"/>
        </w:rPr>
        <w:tab/>
      </w:r>
      <w:r>
        <w:rPr>
          <w:b/>
          <w:sz w:val="24"/>
          <w:szCs w:val="24"/>
        </w:rPr>
        <w:tab/>
        <w:t>Direktionen beslutar:</w:t>
      </w:r>
    </w:p>
    <w:p w14:paraId="05701E9A" w14:textId="77777777" w:rsidR="009F0300" w:rsidRDefault="003A2CD8">
      <w:pPr>
        <w:spacing w:after="160" w:line="259" w:lineRule="auto"/>
        <w:rPr>
          <w:sz w:val="24"/>
          <w:szCs w:val="24"/>
        </w:rPr>
      </w:pPr>
      <w:r>
        <w:rPr>
          <w:b/>
          <w:sz w:val="24"/>
          <w:szCs w:val="24"/>
        </w:rPr>
        <w:tab/>
      </w:r>
      <w:r>
        <w:rPr>
          <w:b/>
          <w:sz w:val="24"/>
          <w:szCs w:val="24"/>
        </w:rPr>
        <w:tab/>
      </w:r>
      <w:r w:rsidR="009F5C57" w:rsidRPr="009F5C57">
        <w:rPr>
          <w:sz w:val="24"/>
          <w:szCs w:val="24"/>
        </w:rPr>
        <w:t>Ta informationen till protokollet</w:t>
      </w:r>
    </w:p>
    <w:p w14:paraId="3952BFC7" w14:textId="77777777" w:rsidR="004A7C0A" w:rsidRDefault="004A7C0A">
      <w:pPr>
        <w:spacing w:after="160" w:line="259" w:lineRule="auto"/>
        <w:rPr>
          <w:sz w:val="24"/>
          <w:szCs w:val="24"/>
        </w:rPr>
      </w:pPr>
      <w:r>
        <w:rPr>
          <w:sz w:val="24"/>
          <w:szCs w:val="24"/>
        </w:rPr>
        <w:tab/>
      </w:r>
      <w:r>
        <w:rPr>
          <w:sz w:val="24"/>
          <w:szCs w:val="24"/>
        </w:rPr>
        <w:tab/>
      </w:r>
    </w:p>
    <w:p w14:paraId="36941A39" w14:textId="77777777" w:rsidR="004A7C0A" w:rsidRPr="004A7C0A" w:rsidRDefault="004A7C0A" w:rsidP="004A7C0A">
      <w:pPr>
        <w:spacing w:after="160" w:line="259" w:lineRule="auto"/>
        <w:ind w:left="1304" w:firstLine="1304"/>
        <w:rPr>
          <w:b/>
          <w:sz w:val="24"/>
          <w:szCs w:val="24"/>
        </w:rPr>
      </w:pPr>
      <w:r w:rsidRPr="004A7C0A">
        <w:rPr>
          <w:b/>
          <w:sz w:val="24"/>
          <w:szCs w:val="24"/>
        </w:rPr>
        <w:t>Beskrivning av ärendet</w:t>
      </w:r>
    </w:p>
    <w:p w14:paraId="6ABEC9E2" w14:textId="77777777" w:rsidR="004A7C0A" w:rsidRDefault="004A7C0A" w:rsidP="004A7C0A">
      <w:pPr>
        <w:spacing w:after="160" w:line="259" w:lineRule="auto"/>
        <w:ind w:left="2608"/>
        <w:rPr>
          <w:sz w:val="24"/>
          <w:szCs w:val="24"/>
        </w:rPr>
      </w:pPr>
      <w:r>
        <w:rPr>
          <w:sz w:val="24"/>
          <w:szCs w:val="24"/>
        </w:rPr>
        <w:t>Lena Nilsson Aguirre ger en ekonomisk rapport för dagen. Bokslutet är i arbete och det ser ut att bli ett minusresultat för första gången sedan förbundet startade. Det är främst pensionsavsättning som bidragit till det. Andra orsaker är kostnader för arbets- och skyddskläder, vakanser som bidragit till dyr övertidskostnad för att nämna några.</w:t>
      </w:r>
    </w:p>
    <w:p w14:paraId="3453C063" w14:textId="77777777" w:rsidR="004A7C0A" w:rsidRDefault="004A7C0A">
      <w:pPr>
        <w:spacing w:after="160" w:line="259" w:lineRule="auto"/>
        <w:rPr>
          <w:sz w:val="24"/>
          <w:szCs w:val="24"/>
        </w:rPr>
      </w:pPr>
    </w:p>
    <w:p w14:paraId="0C087547" w14:textId="77777777" w:rsidR="004A7C0A" w:rsidRDefault="004A7C0A">
      <w:pPr>
        <w:spacing w:after="160" w:line="259" w:lineRule="auto"/>
        <w:rPr>
          <w:b/>
          <w:sz w:val="24"/>
          <w:szCs w:val="24"/>
        </w:rPr>
      </w:pPr>
    </w:p>
    <w:p w14:paraId="3B87DA11" w14:textId="77777777" w:rsidR="005A083E" w:rsidRDefault="009F0300">
      <w:pPr>
        <w:spacing w:after="160" w:line="259" w:lineRule="auto"/>
        <w:rPr>
          <w:sz w:val="24"/>
          <w:szCs w:val="24"/>
        </w:rPr>
      </w:pPr>
      <w:r>
        <w:rPr>
          <w:b/>
          <w:sz w:val="24"/>
          <w:szCs w:val="24"/>
        </w:rPr>
        <w:tab/>
      </w:r>
      <w:r>
        <w:rPr>
          <w:b/>
          <w:sz w:val="24"/>
          <w:szCs w:val="24"/>
        </w:rPr>
        <w:tab/>
      </w:r>
      <w:r w:rsidR="005A083E">
        <w:rPr>
          <w:sz w:val="24"/>
          <w:szCs w:val="24"/>
        </w:rPr>
        <w:br w:type="page"/>
      </w:r>
    </w:p>
    <w:p w14:paraId="65C59DA2" w14:textId="77777777" w:rsidR="003A2CD8" w:rsidRDefault="009F0300">
      <w:pPr>
        <w:spacing w:after="160" w:line="259" w:lineRule="auto"/>
        <w:rPr>
          <w:b/>
          <w:sz w:val="24"/>
          <w:szCs w:val="24"/>
        </w:rPr>
      </w:pPr>
      <w:r>
        <w:rPr>
          <w:sz w:val="24"/>
          <w:szCs w:val="24"/>
        </w:rPr>
        <w:lastRenderedPageBreak/>
        <w:tab/>
      </w:r>
      <w:r w:rsidR="009F5C57">
        <w:rPr>
          <w:b/>
          <w:sz w:val="24"/>
          <w:szCs w:val="24"/>
        </w:rPr>
        <w:t>§ 10</w:t>
      </w:r>
      <w:r>
        <w:rPr>
          <w:b/>
          <w:sz w:val="24"/>
          <w:szCs w:val="24"/>
        </w:rPr>
        <w:t>.</w:t>
      </w:r>
      <w:r w:rsidR="003A2CD8">
        <w:rPr>
          <w:b/>
          <w:sz w:val="24"/>
          <w:szCs w:val="24"/>
        </w:rPr>
        <w:tab/>
      </w:r>
      <w:r w:rsidR="009F5C57">
        <w:rPr>
          <w:b/>
          <w:sz w:val="24"/>
          <w:szCs w:val="24"/>
        </w:rPr>
        <w:t>Fastigheter</w:t>
      </w:r>
      <w:r w:rsidR="003A2CD8">
        <w:rPr>
          <w:b/>
          <w:sz w:val="24"/>
          <w:szCs w:val="24"/>
        </w:rPr>
        <w:t>- information</w:t>
      </w:r>
      <w:r>
        <w:rPr>
          <w:b/>
          <w:sz w:val="24"/>
          <w:szCs w:val="24"/>
        </w:rPr>
        <w:tab/>
      </w:r>
    </w:p>
    <w:p w14:paraId="693D396C" w14:textId="77777777" w:rsidR="003A2CD8" w:rsidRDefault="003A2CD8">
      <w:pPr>
        <w:spacing w:after="160" w:line="259" w:lineRule="auto"/>
        <w:rPr>
          <w:b/>
          <w:sz w:val="24"/>
          <w:szCs w:val="24"/>
        </w:rPr>
      </w:pPr>
    </w:p>
    <w:p w14:paraId="6CD0E1D0" w14:textId="77777777" w:rsidR="003A2CD8" w:rsidRDefault="003A2CD8" w:rsidP="003A2CD8">
      <w:pPr>
        <w:spacing w:after="160" w:line="259" w:lineRule="auto"/>
        <w:rPr>
          <w:b/>
          <w:sz w:val="24"/>
          <w:szCs w:val="24"/>
        </w:rPr>
      </w:pPr>
      <w:r>
        <w:rPr>
          <w:b/>
          <w:sz w:val="24"/>
          <w:szCs w:val="24"/>
        </w:rPr>
        <w:tab/>
      </w:r>
      <w:r>
        <w:rPr>
          <w:b/>
          <w:sz w:val="24"/>
          <w:szCs w:val="24"/>
        </w:rPr>
        <w:tab/>
        <w:t>Direktionen beslutar:</w:t>
      </w:r>
    </w:p>
    <w:p w14:paraId="2473D2E3" w14:textId="77777777" w:rsidR="009F5C57" w:rsidRDefault="009F5C57" w:rsidP="003A2CD8">
      <w:pPr>
        <w:spacing w:after="160" w:line="259" w:lineRule="auto"/>
        <w:rPr>
          <w:sz w:val="24"/>
          <w:szCs w:val="24"/>
        </w:rPr>
      </w:pPr>
      <w:r>
        <w:rPr>
          <w:b/>
          <w:sz w:val="24"/>
          <w:szCs w:val="24"/>
        </w:rPr>
        <w:tab/>
      </w:r>
      <w:r>
        <w:rPr>
          <w:b/>
          <w:sz w:val="24"/>
          <w:szCs w:val="24"/>
        </w:rPr>
        <w:tab/>
      </w:r>
      <w:r w:rsidRPr="009F5C57">
        <w:rPr>
          <w:sz w:val="24"/>
          <w:szCs w:val="24"/>
        </w:rPr>
        <w:t>Ta informationen till protokollet</w:t>
      </w:r>
    </w:p>
    <w:p w14:paraId="0A6E1EB7" w14:textId="77777777" w:rsidR="004A7C0A" w:rsidRDefault="004A7C0A" w:rsidP="003A2CD8">
      <w:pPr>
        <w:spacing w:after="160" w:line="259" w:lineRule="auto"/>
        <w:rPr>
          <w:sz w:val="24"/>
          <w:szCs w:val="24"/>
        </w:rPr>
      </w:pPr>
    </w:p>
    <w:p w14:paraId="3D9D1A90" w14:textId="77777777" w:rsidR="004A7C0A" w:rsidRDefault="004A7C0A" w:rsidP="004A7C0A">
      <w:pPr>
        <w:spacing w:after="160" w:line="259" w:lineRule="auto"/>
        <w:ind w:left="1304" w:firstLine="1304"/>
        <w:rPr>
          <w:b/>
          <w:sz w:val="24"/>
          <w:szCs w:val="24"/>
        </w:rPr>
      </w:pPr>
      <w:r w:rsidRPr="004A7C0A">
        <w:rPr>
          <w:b/>
          <w:sz w:val="24"/>
          <w:szCs w:val="24"/>
        </w:rPr>
        <w:t>Beskrivning av ärendet</w:t>
      </w:r>
      <w:r>
        <w:rPr>
          <w:b/>
          <w:sz w:val="24"/>
          <w:szCs w:val="24"/>
        </w:rPr>
        <w:t>:</w:t>
      </w:r>
    </w:p>
    <w:p w14:paraId="4F10D61C" w14:textId="77777777" w:rsidR="004A7C0A" w:rsidRDefault="004A7C0A" w:rsidP="004A7C0A">
      <w:pPr>
        <w:spacing w:after="160" w:line="259" w:lineRule="auto"/>
        <w:ind w:left="1304" w:firstLine="1304"/>
        <w:rPr>
          <w:b/>
          <w:sz w:val="24"/>
          <w:szCs w:val="24"/>
        </w:rPr>
      </w:pPr>
    </w:p>
    <w:p w14:paraId="53F2DB2B" w14:textId="77777777" w:rsidR="004A7C0A" w:rsidRPr="004A7C0A" w:rsidRDefault="004A7C0A" w:rsidP="00EB0BCE">
      <w:pPr>
        <w:spacing w:after="160" w:line="259" w:lineRule="auto"/>
        <w:ind w:left="2608"/>
        <w:rPr>
          <w:sz w:val="24"/>
          <w:szCs w:val="24"/>
        </w:rPr>
      </w:pPr>
      <w:r>
        <w:rPr>
          <w:sz w:val="24"/>
          <w:szCs w:val="24"/>
        </w:rPr>
        <w:t xml:space="preserve">Ulf berättar om den planerade nya räddningsstationen i </w:t>
      </w:r>
      <w:proofErr w:type="spellStart"/>
      <w:r>
        <w:rPr>
          <w:sz w:val="24"/>
          <w:szCs w:val="24"/>
        </w:rPr>
        <w:t>Ljura</w:t>
      </w:r>
      <w:proofErr w:type="spellEnd"/>
      <w:r>
        <w:rPr>
          <w:sz w:val="24"/>
          <w:szCs w:val="24"/>
        </w:rPr>
        <w:t xml:space="preserve"> som så småningom ska ersätta Centrumstationen. Arbetet är i full gång med olika arbetsgrupper. </w:t>
      </w:r>
      <w:r w:rsidR="00EB0BCE">
        <w:rPr>
          <w:sz w:val="24"/>
          <w:szCs w:val="24"/>
        </w:rPr>
        <w:t xml:space="preserve">Han berättar vidare om platsen i </w:t>
      </w:r>
      <w:proofErr w:type="spellStart"/>
      <w:r w:rsidR="00EB0BCE">
        <w:rPr>
          <w:sz w:val="24"/>
          <w:szCs w:val="24"/>
        </w:rPr>
        <w:t>Norsholm</w:t>
      </w:r>
      <w:proofErr w:type="spellEnd"/>
      <w:r w:rsidR="00EB0BCE">
        <w:rPr>
          <w:sz w:val="24"/>
          <w:szCs w:val="24"/>
        </w:rPr>
        <w:t xml:space="preserve"> där nya räddningsövningsfältet ska ligga och önskvärt vore med en samlad plats för fordonsverkstad och förråd men där finns ännu inget beslutat. Ulf visar en skiss på hur området skulle kunna se ut.</w:t>
      </w:r>
    </w:p>
    <w:p w14:paraId="1BA4E999" w14:textId="77777777" w:rsidR="00194161" w:rsidRDefault="00194161">
      <w:pPr>
        <w:spacing w:after="160" w:line="259" w:lineRule="auto"/>
        <w:rPr>
          <w:sz w:val="24"/>
          <w:szCs w:val="24"/>
        </w:rPr>
      </w:pPr>
      <w:r>
        <w:rPr>
          <w:sz w:val="24"/>
          <w:szCs w:val="24"/>
        </w:rPr>
        <w:br w:type="page"/>
      </w:r>
    </w:p>
    <w:p w14:paraId="4E03AC3F" w14:textId="171855EC" w:rsidR="003A2CD8" w:rsidRDefault="009F5C57" w:rsidP="008E083C">
      <w:pPr>
        <w:spacing w:after="160" w:line="259" w:lineRule="auto"/>
        <w:ind w:firstLine="1304"/>
        <w:rPr>
          <w:b/>
          <w:sz w:val="24"/>
          <w:szCs w:val="24"/>
        </w:rPr>
      </w:pPr>
      <w:r>
        <w:rPr>
          <w:b/>
          <w:sz w:val="24"/>
          <w:szCs w:val="24"/>
        </w:rPr>
        <w:lastRenderedPageBreak/>
        <w:t>§ 11</w:t>
      </w:r>
      <w:r w:rsidR="003A2CD8">
        <w:rPr>
          <w:b/>
          <w:sz w:val="24"/>
          <w:szCs w:val="24"/>
        </w:rPr>
        <w:t>.</w:t>
      </w:r>
      <w:r w:rsidR="003A2CD8">
        <w:rPr>
          <w:b/>
          <w:sz w:val="24"/>
          <w:szCs w:val="24"/>
        </w:rPr>
        <w:tab/>
      </w:r>
      <w:r>
        <w:rPr>
          <w:b/>
          <w:sz w:val="24"/>
          <w:szCs w:val="24"/>
        </w:rPr>
        <w:t>Lönespridning</w:t>
      </w:r>
      <w:r w:rsidR="003A2CD8">
        <w:rPr>
          <w:b/>
          <w:sz w:val="24"/>
          <w:szCs w:val="24"/>
        </w:rPr>
        <w:t>– information</w:t>
      </w:r>
    </w:p>
    <w:p w14:paraId="7DF3BF62" w14:textId="77777777" w:rsidR="003A2CD8" w:rsidRDefault="003A2CD8">
      <w:pPr>
        <w:spacing w:after="160" w:line="259" w:lineRule="auto"/>
        <w:rPr>
          <w:b/>
          <w:sz w:val="24"/>
          <w:szCs w:val="24"/>
        </w:rPr>
      </w:pPr>
    </w:p>
    <w:p w14:paraId="0B0202EC" w14:textId="77777777" w:rsidR="003A2CD8" w:rsidRDefault="003A2CD8" w:rsidP="003A2CD8">
      <w:pPr>
        <w:spacing w:after="160" w:line="259" w:lineRule="auto"/>
        <w:rPr>
          <w:b/>
          <w:sz w:val="24"/>
          <w:szCs w:val="24"/>
        </w:rPr>
      </w:pPr>
      <w:r>
        <w:rPr>
          <w:b/>
          <w:sz w:val="24"/>
          <w:szCs w:val="24"/>
        </w:rPr>
        <w:tab/>
      </w:r>
      <w:r>
        <w:rPr>
          <w:b/>
          <w:sz w:val="24"/>
          <w:szCs w:val="24"/>
        </w:rPr>
        <w:tab/>
        <w:t>Direktionen beslutar:</w:t>
      </w:r>
    </w:p>
    <w:p w14:paraId="6736D5FF" w14:textId="77777777" w:rsidR="009F5C57" w:rsidRDefault="009F5C57" w:rsidP="003A2CD8">
      <w:pPr>
        <w:spacing w:after="160" w:line="259" w:lineRule="auto"/>
        <w:rPr>
          <w:sz w:val="24"/>
          <w:szCs w:val="24"/>
        </w:rPr>
      </w:pPr>
      <w:r>
        <w:rPr>
          <w:b/>
          <w:sz w:val="24"/>
          <w:szCs w:val="24"/>
        </w:rPr>
        <w:tab/>
      </w:r>
      <w:r>
        <w:rPr>
          <w:b/>
          <w:sz w:val="24"/>
          <w:szCs w:val="24"/>
        </w:rPr>
        <w:tab/>
      </w:r>
      <w:r w:rsidRPr="009F5C57">
        <w:rPr>
          <w:sz w:val="24"/>
          <w:szCs w:val="24"/>
        </w:rPr>
        <w:t>Ta informationen till protokollet</w:t>
      </w:r>
    </w:p>
    <w:p w14:paraId="3DBC95AB" w14:textId="77777777" w:rsidR="00EB0BCE" w:rsidRDefault="00EB0BCE" w:rsidP="003A2CD8">
      <w:pPr>
        <w:spacing w:after="160" w:line="259" w:lineRule="auto"/>
        <w:rPr>
          <w:sz w:val="24"/>
          <w:szCs w:val="24"/>
        </w:rPr>
      </w:pPr>
    </w:p>
    <w:p w14:paraId="06C68888" w14:textId="77777777" w:rsidR="00EB0BCE" w:rsidRDefault="00EB0BCE" w:rsidP="00EB0BCE">
      <w:pPr>
        <w:spacing w:after="160" w:line="259" w:lineRule="auto"/>
        <w:ind w:left="1304" w:firstLine="1304"/>
        <w:rPr>
          <w:b/>
          <w:sz w:val="24"/>
          <w:szCs w:val="24"/>
        </w:rPr>
      </w:pPr>
      <w:r w:rsidRPr="004A7C0A">
        <w:rPr>
          <w:b/>
          <w:sz w:val="24"/>
          <w:szCs w:val="24"/>
        </w:rPr>
        <w:t>Beskrivning av ärendet</w:t>
      </w:r>
      <w:r>
        <w:rPr>
          <w:b/>
          <w:sz w:val="24"/>
          <w:szCs w:val="24"/>
        </w:rPr>
        <w:t>:</w:t>
      </w:r>
    </w:p>
    <w:p w14:paraId="097080DB" w14:textId="77777777" w:rsidR="00EB0BCE" w:rsidRPr="00EB0BCE" w:rsidRDefault="00EB0BCE" w:rsidP="00EB0BCE">
      <w:pPr>
        <w:spacing w:after="160" w:line="259" w:lineRule="auto"/>
        <w:ind w:left="2608"/>
        <w:rPr>
          <w:sz w:val="24"/>
          <w:szCs w:val="24"/>
        </w:rPr>
      </w:pPr>
      <w:r>
        <w:rPr>
          <w:sz w:val="24"/>
          <w:szCs w:val="24"/>
        </w:rPr>
        <w:t xml:space="preserve">Ingela Wik informerar om hur lönespridningen ser ut inom olika grupper. Inom en arbetsgrupp ska lönespridningen ligga mellan 10-30 %. Inom t ex yttre befäl är det  låg lönespridning vilket kan förklaras </w:t>
      </w:r>
      <w:proofErr w:type="spellStart"/>
      <w:r>
        <w:rPr>
          <w:sz w:val="24"/>
          <w:szCs w:val="24"/>
        </w:rPr>
        <w:t>bl</w:t>
      </w:r>
      <w:proofErr w:type="spellEnd"/>
      <w:r>
        <w:rPr>
          <w:sz w:val="24"/>
          <w:szCs w:val="24"/>
        </w:rPr>
        <w:t xml:space="preserve"> a med att det är låg omsättning på personal. Det är oftast styrkeledare inom organisationen som söker till yttre befäl.</w:t>
      </w:r>
    </w:p>
    <w:p w14:paraId="0BD105D9" w14:textId="77777777" w:rsidR="00194161" w:rsidRDefault="00194161">
      <w:pPr>
        <w:spacing w:after="160" w:line="259" w:lineRule="auto"/>
        <w:rPr>
          <w:sz w:val="24"/>
          <w:szCs w:val="24"/>
        </w:rPr>
      </w:pPr>
      <w:r>
        <w:rPr>
          <w:sz w:val="24"/>
          <w:szCs w:val="24"/>
        </w:rPr>
        <w:br w:type="page"/>
      </w:r>
    </w:p>
    <w:p w14:paraId="49018127" w14:textId="20A2422A" w:rsidR="003A2CD8" w:rsidRDefault="008E083C">
      <w:pPr>
        <w:spacing w:after="160" w:line="259" w:lineRule="auto"/>
        <w:rPr>
          <w:b/>
          <w:sz w:val="24"/>
          <w:szCs w:val="24"/>
        </w:rPr>
      </w:pPr>
      <w:r>
        <w:rPr>
          <w:b/>
          <w:sz w:val="24"/>
          <w:szCs w:val="24"/>
        </w:rPr>
        <w:lastRenderedPageBreak/>
        <w:tab/>
      </w:r>
      <w:r w:rsidR="009F5C57">
        <w:rPr>
          <w:b/>
          <w:sz w:val="24"/>
          <w:szCs w:val="24"/>
        </w:rPr>
        <w:t>§ 12</w:t>
      </w:r>
      <w:r w:rsidR="003A2CD8">
        <w:rPr>
          <w:b/>
          <w:sz w:val="24"/>
          <w:szCs w:val="24"/>
        </w:rPr>
        <w:t>.</w:t>
      </w:r>
      <w:r w:rsidR="003A2CD8">
        <w:rPr>
          <w:b/>
          <w:sz w:val="24"/>
          <w:szCs w:val="24"/>
        </w:rPr>
        <w:tab/>
        <w:t>Information om verksamheten</w:t>
      </w:r>
    </w:p>
    <w:p w14:paraId="59C49AC5" w14:textId="77777777" w:rsidR="00EB0BCE" w:rsidRDefault="00EB0BCE">
      <w:pPr>
        <w:spacing w:after="160" w:line="259" w:lineRule="auto"/>
        <w:rPr>
          <w:b/>
          <w:sz w:val="24"/>
          <w:szCs w:val="24"/>
        </w:rPr>
      </w:pPr>
    </w:p>
    <w:p w14:paraId="66725D18" w14:textId="0E2C07AF" w:rsidR="00EB0BCE" w:rsidRDefault="00EB0BCE" w:rsidP="00EB0BCE">
      <w:pPr>
        <w:spacing w:after="160" w:line="259" w:lineRule="auto"/>
        <w:ind w:left="2608" w:firstLine="2"/>
        <w:rPr>
          <w:sz w:val="24"/>
          <w:szCs w:val="24"/>
        </w:rPr>
      </w:pPr>
      <w:r w:rsidRPr="00EB0BCE">
        <w:rPr>
          <w:sz w:val="24"/>
          <w:szCs w:val="24"/>
        </w:rPr>
        <w:t xml:space="preserve">Per Nisser </w:t>
      </w:r>
      <w:r>
        <w:rPr>
          <w:sz w:val="24"/>
          <w:szCs w:val="24"/>
        </w:rPr>
        <w:t xml:space="preserve">informerar om covid-läget inom </w:t>
      </w:r>
      <w:r w:rsidR="00194161">
        <w:rPr>
          <w:sz w:val="24"/>
          <w:szCs w:val="24"/>
        </w:rPr>
        <w:t>RTÖG</w:t>
      </w:r>
      <w:r>
        <w:rPr>
          <w:sz w:val="24"/>
          <w:szCs w:val="24"/>
        </w:rPr>
        <w:t xml:space="preserve">. Restriktioner har införts och man har kontinuerlig kontroll på personalsituationen. I dagsläget fungerar det bra, kan vara något tuffare på RIB-sidan men ingen större påverkan ännu </w:t>
      </w:r>
      <w:proofErr w:type="spellStart"/>
      <w:r>
        <w:rPr>
          <w:sz w:val="24"/>
          <w:szCs w:val="24"/>
        </w:rPr>
        <w:t>sålänge</w:t>
      </w:r>
      <w:proofErr w:type="spellEnd"/>
      <w:r>
        <w:rPr>
          <w:sz w:val="24"/>
          <w:szCs w:val="24"/>
        </w:rPr>
        <w:t>.</w:t>
      </w:r>
    </w:p>
    <w:p w14:paraId="4C6A4047" w14:textId="77777777" w:rsidR="00EB0BCE" w:rsidRDefault="00EB0BCE" w:rsidP="00EB0BCE">
      <w:pPr>
        <w:spacing w:after="160" w:line="259" w:lineRule="auto"/>
        <w:ind w:left="2608" w:firstLine="2"/>
        <w:rPr>
          <w:sz w:val="24"/>
          <w:szCs w:val="24"/>
        </w:rPr>
      </w:pPr>
    </w:p>
    <w:p w14:paraId="2330C67A" w14:textId="77777777" w:rsidR="00EB0BCE" w:rsidRDefault="00EB0BCE" w:rsidP="00EB0BCE">
      <w:pPr>
        <w:spacing w:after="160" w:line="259" w:lineRule="auto"/>
        <w:ind w:left="2608" w:firstLine="2"/>
        <w:rPr>
          <w:sz w:val="24"/>
          <w:szCs w:val="24"/>
        </w:rPr>
      </w:pPr>
      <w:r>
        <w:rPr>
          <w:sz w:val="24"/>
          <w:szCs w:val="24"/>
        </w:rPr>
        <w:t>Ulf fortsätter informera om K</w:t>
      </w:r>
      <w:r w:rsidR="005667D6">
        <w:rPr>
          <w:sz w:val="24"/>
          <w:szCs w:val="24"/>
        </w:rPr>
        <w:t>inda kommuns eventuella medlemskap i RTÖG. En förstudie med villkor och prislapp är nu inlämnad till Kinda kommuns kommunstyrelse och ett beslut från Kinda kommun kan kanske komma under våren.</w:t>
      </w:r>
    </w:p>
    <w:p w14:paraId="213AF244" w14:textId="77777777" w:rsidR="005667D6" w:rsidRDefault="005667D6" w:rsidP="00EB0BCE">
      <w:pPr>
        <w:spacing w:after="160" w:line="259" w:lineRule="auto"/>
        <w:ind w:left="2608" w:firstLine="2"/>
        <w:rPr>
          <w:sz w:val="24"/>
          <w:szCs w:val="24"/>
        </w:rPr>
      </w:pPr>
    </w:p>
    <w:p w14:paraId="03FA77B2" w14:textId="26787FE0" w:rsidR="00194161" w:rsidRDefault="005667D6" w:rsidP="00194161">
      <w:pPr>
        <w:spacing w:after="160" w:line="259" w:lineRule="auto"/>
        <w:ind w:left="2608" w:firstLine="2"/>
        <w:rPr>
          <w:sz w:val="24"/>
          <w:szCs w:val="24"/>
        </w:rPr>
      </w:pPr>
      <w:r>
        <w:rPr>
          <w:sz w:val="24"/>
          <w:szCs w:val="24"/>
        </w:rPr>
        <w:t xml:space="preserve">Vidare informerar han om tre chefstjänster, Susanna Ahl tar över som driftschef (tidigare teknikchef) då Jan Lundin nu har ansvar för de nya byggnationerna som är på gång. Två chefstjänster som ligger ute nu är, dels för Utbildningsenheten, (nuvarande chef Ulf Johnsson går vidare till annan arbetsplats) dels en ny </w:t>
      </w:r>
      <w:r>
        <w:rPr>
          <w:sz w:val="24"/>
          <w:szCs w:val="24"/>
        </w:rPr>
        <w:lastRenderedPageBreak/>
        <w:t xml:space="preserve">inrättad tjänst, biträdande chef för RIB. Ulf tipsar om att följa RTÖG på sociala medier som t. ex </w:t>
      </w:r>
      <w:proofErr w:type="spellStart"/>
      <w:r>
        <w:rPr>
          <w:sz w:val="24"/>
          <w:szCs w:val="24"/>
        </w:rPr>
        <w:t>facebook</w:t>
      </w:r>
      <w:proofErr w:type="spellEnd"/>
      <w:r>
        <w:rPr>
          <w:sz w:val="24"/>
          <w:szCs w:val="24"/>
        </w:rPr>
        <w:t xml:space="preserve"> och </w:t>
      </w:r>
      <w:proofErr w:type="spellStart"/>
      <w:r>
        <w:rPr>
          <w:sz w:val="24"/>
          <w:szCs w:val="24"/>
        </w:rPr>
        <w:t>instagram</w:t>
      </w:r>
      <w:proofErr w:type="spellEnd"/>
      <w:r>
        <w:rPr>
          <w:sz w:val="24"/>
          <w:szCs w:val="24"/>
        </w:rPr>
        <w:t xml:space="preserve"> för att hålla sig </w:t>
      </w:r>
      <w:proofErr w:type="spellStart"/>
      <w:r>
        <w:rPr>
          <w:sz w:val="24"/>
          <w:szCs w:val="24"/>
        </w:rPr>
        <w:t>ajour</w:t>
      </w:r>
      <w:proofErr w:type="spellEnd"/>
      <w:r>
        <w:rPr>
          <w:sz w:val="24"/>
          <w:szCs w:val="24"/>
        </w:rPr>
        <w:t xml:space="preserve"> med bland annat utlysta tjänster.</w:t>
      </w:r>
    </w:p>
    <w:p w14:paraId="77CE7363" w14:textId="77777777" w:rsidR="00194161" w:rsidRDefault="00194161">
      <w:pPr>
        <w:spacing w:after="160" w:line="259" w:lineRule="auto"/>
        <w:rPr>
          <w:sz w:val="24"/>
          <w:szCs w:val="24"/>
        </w:rPr>
      </w:pPr>
      <w:r>
        <w:rPr>
          <w:sz w:val="24"/>
          <w:szCs w:val="24"/>
        </w:rPr>
        <w:br w:type="page"/>
      </w:r>
    </w:p>
    <w:p w14:paraId="3ACE93A6" w14:textId="77777777" w:rsidR="003A2CD8" w:rsidRDefault="009F5C57" w:rsidP="00743D7C">
      <w:pPr>
        <w:spacing w:after="160" w:line="259" w:lineRule="auto"/>
        <w:ind w:firstLine="1304"/>
        <w:rPr>
          <w:b/>
          <w:sz w:val="24"/>
          <w:szCs w:val="24"/>
        </w:rPr>
      </w:pPr>
      <w:r>
        <w:rPr>
          <w:b/>
          <w:sz w:val="24"/>
          <w:szCs w:val="24"/>
        </w:rPr>
        <w:lastRenderedPageBreak/>
        <w:t>§ 13</w:t>
      </w:r>
      <w:r w:rsidR="003A2CD8">
        <w:rPr>
          <w:b/>
          <w:sz w:val="24"/>
          <w:szCs w:val="24"/>
        </w:rPr>
        <w:t>.</w:t>
      </w:r>
      <w:r w:rsidR="003A2CD8">
        <w:rPr>
          <w:b/>
          <w:sz w:val="24"/>
          <w:szCs w:val="24"/>
        </w:rPr>
        <w:tab/>
        <w:t>Övriga frågor.</w:t>
      </w:r>
    </w:p>
    <w:p w14:paraId="220312AF" w14:textId="77777777" w:rsidR="00743D7C" w:rsidRDefault="00743D7C" w:rsidP="00743D7C">
      <w:pPr>
        <w:spacing w:after="160" w:line="259" w:lineRule="auto"/>
        <w:ind w:left="2608" w:firstLine="6"/>
        <w:rPr>
          <w:sz w:val="24"/>
          <w:szCs w:val="24"/>
        </w:rPr>
      </w:pPr>
      <w:r w:rsidRPr="00743D7C">
        <w:rPr>
          <w:sz w:val="24"/>
          <w:szCs w:val="24"/>
        </w:rPr>
        <w:t xml:space="preserve">Lars-Åke </w:t>
      </w:r>
      <w:r>
        <w:rPr>
          <w:sz w:val="24"/>
          <w:szCs w:val="24"/>
        </w:rPr>
        <w:t xml:space="preserve">Bergstrand ställer </w:t>
      </w:r>
      <w:r w:rsidR="008C4432">
        <w:rPr>
          <w:sz w:val="24"/>
          <w:szCs w:val="24"/>
        </w:rPr>
        <w:t>2</w:t>
      </w:r>
      <w:r>
        <w:rPr>
          <w:sz w:val="24"/>
          <w:szCs w:val="24"/>
        </w:rPr>
        <w:t xml:space="preserve"> frågor.</w:t>
      </w:r>
    </w:p>
    <w:p w14:paraId="5F4AF862" w14:textId="77777777" w:rsidR="00194161" w:rsidRDefault="00743D7C" w:rsidP="00743D7C">
      <w:pPr>
        <w:spacing w:after="160" w:line="259" w:lineRule="auto"/>
        <w:ind w:left="2608" w:firstLine="6"/>
        <w:rPr>
          <w:sz w:val="24"/>
          <w:szCs w:val="24"/>
        </w:rPr>
      </w:pPr>
      <w:r>
        <w:rPr>
          <w:sz w:val="24"/>
          <w:szCs w:val="24"/>
        </w:rPr>
        <w:t xml:space="preserve">1, Apropå skeppsbranden i Göteborg tidigare, hur skulle detta hanteras om det skedde liknande i Norrköpings hamn? </w:t>
      </w:r>
    </w:p>
    <w:p w14:paraId="6AF09312" w14:textId="462D9F74" w:rsidR="00743D7C" w:rsidRDefault="00743D7C" w:rsidP="00743D7C">
      <w:pPr>
        <w:spacing w:after="160" w:line="259" w:lineRule="auto"/>
        <w:ind w:left="2608" w:firstLine="6"/>
        <w:rPr>
          <w:sz w:val="24"/>
          <w:szCs w:val="24"/>
        </w:rPr>
      </w:pPr>
      <w:r>
        <w:rPr>
          <w:sz w:val="24"/>
          <w:szCs w:val="24"/>
        </w:rPr>
        <w:t>Jonas Holmgren svarar att det vid liknande händelse här skulle bli en fråga om samverkan på både nationell och europeisk nivå. Sedan tillkommer svårigheter överlag med t. ex ägarförhållanden.</w:t>
      </w:r>
    </w:p>
    <w:p w14:paraId="2A470F07" w14:textId="77777777" w:rsidR="00743D7C" w:rsidRDefault="00743D7C" w:rsidP="00743D7C">
      <w:pPr>
        <w:spacing w:after="160" w:line="259" w:lineRule="auto"/>
        <w:ind w:left="2608" w:firstLine="6"/>
        <w:rPr>
          <w:sz w:val="24"/>
          <w:szCs w:val="24"/>
        </w:rPr>
      </w:pPr>
    </w:p>
    <w:p w14:paraId="4206A892" w14:textId="77777777" w:rsidR="00194161" w:rsidRDefault="00743D7C" w:rsidP="00743D7C">
      <w:pPr>
        <w:spacing w:after="160" w:line="259" w:lineRule="auto"/>
        <w:ind w:left="2608" w:firstLine="6"/>
        <w:rPr>
          <w:sz w:val="24"/>
          <w:szCs w:val="24"/>
        </w:rPr>
      </w:pPr>
      <w:r>
        <w:rPr>
          <w:sz w:val="24"/>
          <w:szCs w:val="24"/>
        </w:rPr>
        <w:t xml:space="preserve">2, Hur ser det ut med hjärtstartare i våra brandvärnsfordon? </w:t>
      </w:r>
    </w:p>
    <w:p w14:paraId="36BB6E25" w14:textId="77777777" w:rsidR="00194161" w:rsidRDefault="00743D7C" w:rsidP="00743D7C">
      <w:pPr>
        <w:spacing w:after="160" w:line="259" w:lineRule="auto"/>
        <w:ind w:left="2608" w:firstLine="6"/>
        <w:rPr>
          <w:sz w:val="24"/>
          <w:szCs w:val="24"/>
        </w:rPr>
      </w:pPr>
      <w:r>
        <w:rPr>
          <w:sz w:val="24"/>
          <w:szCs w:val="24"/>
        </w:rPr>
        <w:t xml:space="preserve">Per Nisser svarar att det är regionen som utrustar med hjärtstartare och just nu finns det inga. </w:t>
      </w:r>
    </w:p>
    <w:p w14:paraId="03185231" w14:textId="147DBCA9" w:rsidR="00743D7C" w:rsidRDefault="00743D7C" w:rsidP="00743D7C">
      <w:pPr>
        <w:spacing w:after="160" w:line="259" w:lineRule="auto"/>
        <w:ind w:left="2608" w:firstLine="6"/>
        <w:rPr>
          <w:b/>
          <w:sz w:val="24"/>
          <w:szCs w:val="24"/>
        </w:rPr>
      </w:pPr>
      <w:r w:rsidRPr="008C4432">
        <w:rPr>
          <w:b/>
          <w:sz w:val="24"/>
          <w:szCs w:val="24"/>
        </w:rPr>
        <w:t xml:space="preserve">Med anledning av att brandvärn kom upp </w:t>
      </w:r>
      <w:r w:rsidR="008C4432" w:rsidRPr="008C4432">
        <w:rPr>
          <w:b/>
          <w:sz w:val="24"/>
          <w:szCs w:val="24"/>
        </w:rPr>
        <w:t>så bestäms att ett informationspaket med redovisning av just brandvärn och deras</w:t>
      </w:r>
      <w:r w:rsidR="008C4432">
        <w:rPr>
          <w:sz w:val="24"/>
          <w:szCs w:val="24"/>
        </w:rPr>
        <w:t xml:space="preserve"> </w:t>
      </w:r>
      <w:r w:rsidR="008C4432" w:rsidRPr="008C4432">
        <w:rPr>
          <w:b/>
          <w:sz w:val="24"/>
          <w:szCs w:val="24"/>
        </w:rPr>
        <w:t>förmågor ska tas fram till nästa direktionsmöte.</w:t>
      </w:r>
    </w:p>
    <w:p w14:paraId="5715E2B0" w14:textId="77777777" w:rsidR="008C4432" w:rsidRDefault="008C4432" w:rsidP="00743D7C">
      <w:pPr>
        <w:spacing w:after="160" w:line="259" w:lineRule="auto"/>
        <w:ind w:left="2608" w:firstLine="6"/>
        <w:rPr>
          <w:b/>
          <w:sz w:val="24"/>
          <w:szCs w:val="24"/>
        </w:rPr>
      </w:pPr>
    </w:p>
    <w:p w14:paraId="1696D12B" w14:textId="77777777" w:rsidR="00194161" w:rsidRDefault="008C4432" w:rsidP="00743D7C">
      <w:pPr>
        <w:spacing w:after="160" w:line="259" w:lineRule="auto"/>
        <w:ind w:left="2608" w:firstLine="6"/>
        <w:rPr>
          <w:sz w:val="24"/>
          <w:szCs w:val="24"/>
        </w:rPr>
      </w:pPr>
      <w:r>
        <w:rPr>
          <w:sz w:val="24"/>
          <w:szCs w:val="24"/>
        </w:rPr>
        <w:lastRenderedPageBreak/>
        <w:t xml:space="preserve">Bengt Wastesson ställer frågan om utbildningsnivån på RIB-personal kontra heltidsbrandmän. </w:t>
      </w:r>
    </w:p>
    <w:p w14:paraId="7DA65F50" w14:textId="4F7D579C" w:rsidR="008C4432" w:rsidRPr="008C4432" w:rsidRDefault="008C4432" w:rsidP="00743D7C">
      <w:pPr>
        <w:spacing w:after="160" w:line="259" w:lineRule="auto"/>
        <w:ind w:left="2608" w:firstLine="6"/>
        <w:rPr>
          <w:sz w:val="24"/>
          <w:szCs w:val="24"/>
        </w:rPr>
      </w:pPr>
      <w:r>
        <w:rPr>
          <w:sz w:val="24"/>
          <w:szCs w:val="24"/>
        </w:rPr>
        <w:t xml:space="preserve">Per Nisser och Jonas Holmgren svarar att vår utbildning för RIB-personal håller en hög nivå. Det kan dock finnas en högre personalomsättning på RIB-sidan av naturliga skäl, man byter kanske sin ordinarie arbetsplats och ort. Men de utbildningar RTÖG har för sin RIB-personal är eftersökta bland andra räddningstjänster som gärna tar del av dessa. </w:t>
      </w:r>
    </w:p>
    <w:p w14:paraId="4DACEA12" w14:textId="77777777" w:rsidR="00194161" w:rsidRDefault="00194161">
      <w:pPr>
        <w:spacing w:after="160" w:line="259" w:lineRule="auto"/>
        <w:rPr>
          <w:b/>
          <w:sz w:val="24"/>
          <w:szCs w:val="24"/>
        </w:rPr>
      </w:pPr>
      <w:r>
        <w:rPr>
          <w:b/>
          <w:sz w:val="24"/>
          <w:szCs w:val="24"/>
        </w:rPr>
        <w:br w:type="page"/>
      </w:r>
    </w:p>
    <w:p w14:paraId="43A165E1" w14:textId="32E31BC4" w:rsidR="009F0300" w:rsidRDefault="009F5C57" w:rsidP="008C4432">
      <w:pPr>
        <w:ind w:firstLine="1304"/>
        <w:rPr>
          <w:b/>
          <w:sz w:val="24"/>
          <w:szCs w:val="24"/>
        </w:rPr>
      </w:pPr>
      <w:r>
        <w:rPr>
          <w:b/>
          <w:sz w:val="24"/>
          <w:szCs w:val="24"/>
        </w:rPr>
        <w:lastRenderedPageBreak/>
        <w:t>§ 14</w:t>
      </w:r>
      <w:r w:rsidR="009F0300">
        <w:rPr>
          <w:b/>
          <w:sz w:val="24"/>
          <w:szCs w:val="24"/>
        </w:rPr>
        <w:t>.</w:t>
      </w:r>
      <w:r w:rsidR="009F0300">
        <w:rPr>
          <w:b/>
          <w:sz w:val="24"/>
          <w:szCs w:val="24"/>
        </w:rPr>
        <w:tab/>
        <w:t>Delegations- och anmälningsärenden</w:t>
      </w:r>
    </w:p>
    <w:p w14:paraId="21CE3A90" w14:textId="77777777" w:rsidR="00CE2D79" w:rsidRDefault="009F0300" w:rsidP="009F0300">
      <w:pPr>
        <w:rPr>
          <w:b/>
          <w:sz w:val="24"/>
          <w:szCs w:val="24"/>
        </w:rPr>
      </w:pPr>
      <w:r>
        <w:rPr>
          <w:b/>
          <w:sz w:val="24"/>
          <w:szCs w:val="24"/>
        </w:rPr>
        <w:tab/>
      </w:r>
      <w:r>
        <w:rPr>
          <w:b/>
          <w:sz w:val="24"/>
          <w:szCs w:val="24"/>
        </w:rPr>
        <w:tab/>
      </w:r>
      <w:r w:rsidR="00CE2D79">
        <w:rPr>
          <w:b/>
          <w:sz w:val="24"/>
          <w:szCs w:val="24"/>
        </w:rPr>
        <w:t>Arbetsgivarärenden</w:t>
      </w:r>
    </w:p>
    <w:p w14:paraId="7FA96746" w14:textId="77777777" w:rsidR="00CE2D79" w:rsidRDefault="00CE2D79" w:rsidP="00CE2D79">
      <w:pPr>
        <w:ind w:left="1304" w:firstLine="1304"/>
        <w:rPr>
          <w:b/>
          <w:sz w:val="24"/>
          <w:szCs w:val="24"/>
        </w:rPr>
      </w:pPr>
    </w:p>
    <w:p w14:paraId="20EBD4C7" w14:textId="77777777" w:rsidR="009F0300" w:rsidRDefault="009F0300" w:rsidP="009F0300">
      <w:pPr>
        <w:rPr>
          <w:b/>
          <w:sz w:val="24"/>
          <w:szCs w:val="24"/>
        </w:rPr>
      </w:pPr>
    </w:p>
    <w:p w14:paraId="124EA2F3" w14:textId="77777777" w:rsidR="009F0300" w:rsidRDefault="009F0300" w:rsidP="009F0300">
      <w:pPr>
        <w:rPr>
          <w:b/>
          <w:sz w:val="24"/>
          <w:szCs w:val="24"/>
        </w:rPr>
      </w:pPr>
      <w:r>
        <w:rPr>
          <w:b/>
          <w:sz w:val="24"/>
          <w:szCs w:val="24"/>
        </w:rPr>
        <w:tab/>
      </w:r>
      <w:r>
        <w:rPr>
          <w:b/>
          <w:sz w:val="24"/>
          <w:szCs w:val="24"/>
        </w:rPr>
        <w:tab/>
      </w:r>
    </w:p>
    <w:p w14:paraId="6DCDF0C8" w14:textId="77777777" w:rsidR="009F0300" w:rsidRDefault="009F0300" w:rsidP="009F0300">
      <w:pPr>
        <w:rPr>
          <w:b/>
          <w:sz w:val="24"/>
          <w:szCs w:val="24"/>
        </w:rPr>
      </w:pPr>
      <w:r>
        <w:rPr>
          <w:b/>
          <w:sz w:val="24"/>
          <w:szCs w:val="24"/>
        </w:rPr>
        <w:tab/>
      </w:r>
      <w:r>
        <w:rPr>
          <w:b/>
          <w:sz w:val="24"/>
          <w:szCs w:val="24"/>
        </w:rPr>
        <w:tab/>
        <w:t>Beskrivning av ärendet:</w:t>
      </w:r>
    </w:p>
    <w:p w14:paraId="109B24D1" w14:textId="77777777" w:rsidR="00B666AE" w:rsidRDefault="00B666AE" w:rsidP="009F0300">
      <w:pPr>
        <w:rPr>
          <w:b/>
          <w:sz w:val="24"/>
          <w:szCs w:val="24"/>
        </w:rPr>
      </w:pPr>
    </w:p>
    <w:p w14:paraId="2AE018A7" w14:textId="77777777" w:rsidR="00DC50C2" w:rsidRPr="00B666AE" w:rsidRDefault="00DC50C2" w:rsidP="009F0300">
      <w:pPr>
        <w:rPr>
          <w:sz w:val="24"/>
          <w:szCs w:val="24"/>
        </w:rPr>
      </w:pPr>
      <w:r>
        <w:rPr>
          <w:b/>
          <w:sz w:val="24"/>
          <w:szCs w:val="24"/>
        </w:rPr>
        <w:tab/>
      </w:r>
      <w:r>
        <w:rPr>
          <w:b/>
          <w:sz w:val="24"/>
          <w:szCs w:val="24"/>
        </w:rPr>
        <w:tab/>
      </w:r>
      <w:r w:rsidR="00B666AE" w:rsidRPr="00B666AE">
        <w:rPr>
          <w:sz w:val="24"/>
          <w:szCs w:val="24"/>
        </w:rPr>
        <w:t>Inga verkställda delegationsbeslut anmäls.</w:t>
      </w:r>
      <w:r w:rsidR="003A2CD8" w:rsidRPr="00B666AE">
        <w:rPr>
          <w:sz w:val="24"/>
          <w:szCs w:val="24"/>
        </w:rPr>
        <w:tab/>
      </w:r>
      <w:r w:rsidR="003A2CD8" w:rsidRPr="00B666AE">
        <w:rPr>
          <w:sz w:val="24"/>
          <w:szCs w:val="24"/>
        </w:rPr>
        <w:tab/>
      </w:r>
    </w:p>
    <w:p w14:paraId="721E9761" w14:textId="77777777" w:rsidR="00DC50C2" w:rsidRPr="00DC50C2" w:rsidRDefault="00DC50C2" w:rsidP="009F0300">
      <w:pPr>
        <w:rPr>
          <w:sz w:val="24"/>
          <w:szCs w:val="24"/>
        </w:rPr>
      </w:pPr>
      <w:r>
        <w:rPr>
          <w:sz w:val="24"/>
          <w:szCs w:val="24"/>
        </w:rPr>
        <w:tab/>
      </w:r>
    </w:p>
    <w:p w14:paraId="1AA266D7" w14:textId="77777777" w:rsidR="009F0300" w:rsidRPr="009F0300" w:rsidRDefault="009F0300" w:rsidP="009F0300">
      <w:pPr>
        <w:rPr>
          <w:sz w:val="24"/>
          <w:szCs w:val="24"/>
        </w:rPr>
      </w:pPr>
      <w:r>
        <w:rPr>
          <w:b/>
          <w:sz w:val="24"/>
          <w:szCs w:val="24"/>
        </w:rPr>
        <w:tab/>
      </w:r>
      <w:r>
        <w:rPr>
          <w:b/>
          <w:sz w:val="24"/>
          <w:szCs w:val="24"/>
        </w:rPr>
        <w:tab/>
      </w:r>
    </w:p>
    <w:p w14:paraId="635010A8" w14:textId="77777777" w:rsidR="005A083E" w:rsidRPr="009F0300" w:rsidRDefault="009F0300" w:rsidP="009F0300">
      <w:r>
        <w:rPr>
          <w:b/>
          <w:sz w:val="24"/>
          <w:szCs w:val="24"/>
        </w:rPr>
        <w:tab/>
      </w:r>
      <w:r>
        <w:rPr>
          <w:b/>
          <w:sz w:val="24"/>
          <w:szCs w:val="24"/>
        </w:rPr>
        <w:tab/>
      </w:r>
      <w:r w:rsidR="005A083E">
        <w:rPr>
          <w:sz w:val="24"/>
          <w:szCs w:val="24"/>
        </w:rPr>
        <w:br w:type="page"/>
      </w:r>
    </w:p>
    <w:p w14:paraId="119BF2F9" w14:textId="77777777" w:rsidR="00EA2675" w:rsidRDefault="00EA2675" w:rsidP="003712A8">
      <w:pPr>
        <w:pStyle w:val="Paragrafer"/>
        <w:ind w:left="1701" w:hanging="1134"/>
        <w:rPr>
          <w:sz w:val="24"/>
          <w:szCs w:val="24"/>
        </w:rPr>
      </w:pPr>
    </w:p>
    <w:p w14:paraId="26C4EA30" w14:textId="77777777" w:rsidR="005323D3" w:rsidRPr="00451BA7" w:rsidRDefault="005323D3" w:rsidP="00451BA7">
      <w:pPr>
        <w:ind w:left="1701" w:hanging="1134"/>
        <w:rPr>
          <w:sz w:val="24"/>
          <w:szCs w:val="24"/>
        </w:rPr>
      </w:pPr>
    </w:p>
    <w:p w14:paraId="6B5901F6" w14:textId="77777777" w:rsidR="00264947" w:rsidRPr="008E76D8" w:rsidRDefault="00264947" w:rsidP="00150F53">
      <w:pPr>
        <w:ind w:left="1701" w:hanging="1134"/>
        <w:rPr>
          <w:b/>
          <w:sz w:val="24"/>
          <w:szCs w:val="24"/>
        </w:rPr>
      </w:pPr>
      <w:r w:rsidRPr="008E76D8">
        <w:rPr>
          <w:b/>
          <w:sz w:val="24"/>
          <w:szCs w:val="24"/>
        </w:rPr>
        <w:t xml:space="preserve">§ </w:t>
      </w:r>
      <w:r w:rsidR="009F5C57">
        <w:rPr>
          <w:b/>
          <w:sz w:val="24"/>
          <w:szCs w:val="24"/>
        </w:rPr>
        <w:t>15</w:t>
      </w:r>
      <w:r w:rsidR="00451BA7" w:rsidRPr="008E76D8">
        <w:rPr>
          <w:b/>
          <w:sz w:val="24"/>
          <w:szCs w:val="24"/>
        </w:rPr>
        <w:t>.</w:t>
      </w:r>
      <w:r w:rsidRPr="008E76D8">
        <w:rPr>
          <w:b/>
          <w:sz w:val="24"/>
          <w:szCs w:val="24"/>
        </w:rPr>
        <w:tab/>
        <w:t>Mötet avslutas</w:t>
      </w:r>
    </w:p>
    <w:p w14:paraId="50AD21FE" w14:textId="77777777" w:rsidR="008E76D8" w:rsidRDefault="00451BA7" w:rsidP="00451BA7">
      <w:pPr>
        <w:pStyle w:val="Paragrafer"/>
        <w:ind w:left="1701" w:hanging="1134"/>
        <w:rPr>
          <w:sz w:val="24"/>
          <w:szCs w:val="24"/>
        </w:rPr>
      </w:pPr>
      <w:r w:rsidRPr="00451BA7">
        <w:rPr>
          <w:sz w:val="24"/>
          <w:szCs w:val="24"/>
        </w:rPr>
        <w:tab/>
      </w:r>
    </w:p>
    <w:p w14:paraId="1CFDEF35" w14:textId="77777777" w:rsidR="00264947" w:rsidRPr="00451BA7" w:rsidRDefault="00264947" w:rsidP="00451BA7">
      <w:pPr>
        <w:pStyle w:val="Paragrafer"/>
        <w:ind w:left="1701" w:hanging="1134"/>
        <w:rPr>
          <w:sz w:val="24"/>
          <w:szCs w:val="24"/>
        </w:rPr>
      </w:pPr>
      <w:r w:rsidRPr="00451BA7">
        <w:rPr>
          <w:sz w:val="24"/>
          <w:szCs w:val="24"/>
        </w:rPr>
        <w:t xml:space="preserve">Ordförande tackar för </w:t>
      </w:r>
      <w:r w:rsidR="007032D8">
        <w:rPr>
          <w:sz w:val="24"/>
          <w:szCs w:val="24"/>
        </w:rPr>
        <w:t xml:space="preserve">visat intresse </w:t>
      </w:r>
      <w:r w:rsidRPr="00451BA7">
        <w:rPr>
          <w:sz w:val="24"/>
          <w:szCs w:val="24"/>
        </w:rPr>
        <w:t xml:space="preserve">och avslutar </w:t>
      </w:r>
      <w:r w:rsidR="007032D8">
        <w:rPr>
          <w:sz w:val="24"/>
          <w:szCs w:val="24"/>
        </w:rPr>
        <w:t xml:space="preserve">dagens </w:t>
      </w:r>
      <w:r w:rsidRPr="00451BA7">
        <w:rPr>
          <w:sz w:val="24"/>
          <w:szCs w:val="24"/>
        </w:rPr>
        <w:t>möte.</w:t>
      </w:r>
    </w:p>
    <w:p w14:paraId="54CE873D" w14:textId="77777777" w:rsidR="00264947" w:rsidRPr="003D5D92" w:rsidRDefault="00264947" w:rsidP="001D5E24">
      <w:pPr>
        <w:pStyle w:val="Paragrafer"/>
      </w:pPr>
    </w:p>
    <w:sectPr w:rsidR="00264947" w:rsidRPr="003D5D92" w:rsidSect="0031022D">
      <w:headerReference w:type="default" r:id="rId8"/>
      <w:footerReference w:type="default" r:id="rId9"/>
      <w:headerReference w:type="first" r:id="rId10"/>
      <w:footerReference w:type="first" r:id="rId11"/>
      <w:type w:val="continuous"/>
      <w:pgSz w:w="11906" w:h="16838" w:code="9"/>
      <w:pgMar w:top="3941" w:right="992" w:bottom="2693" w:left="2693"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1A803" w14:textId="77777777" w:rsidR="00885A6C" w:rsidRDefault="00885A6C" w:rsidP="00D54729">
      <w:r>
        <w:separator/>
      </w:r>
    </w:p>
  </w:endnote>
  <w:endnote w:type="continuationSeparator" w:id="0">
    <w:p w14:paraId="53A34582" w14:textId="77777777" w:rsidR="00885A6C" w:rsidRDefault="00885A6C" w:rsidP="00D5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Light">
    <w:altName w:val="Segoe UI Semi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altName w:val="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0912F" w14:textId="77777777" w:rsidR="008C4432" w:rsidRDefault="008C4432">
    <w:pPr>
      <w:pStyle w:val="Sidfot"/>
    </w:pPr>
    <w:r>
      <w:t>Justerande sign.</w:t>
    </w:r>
    <w:r>
      <w:tab/>
      <w:t xml:space="preserve">Justerande sign. </w:t>
    </w:r>
    <w:r>
      <w:tab/>
      <w:t>Utdragsbestyrkande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7AB81" w14:textId="77777777" w:rsidR="008C4432" w:rsidRPr="009D306B" w:rsidRDefault="008C4432" w:rsidP="009D306B">
    <w:pPr>
      <w:pStyle w:val="Sidfot"/>
      <w:ind w:left="-1701"/>
    </w:pPr>
    <w:r w:rsidRPr="009D306B">
      <w:t>Räddningstjänsten Östra Götaland</w:t>
    </w:r>
  </w:p>
  <w:p w14:paraId="206B31C2" w14:textId="77777777" w:rsidR="008C4432" w:rsidRPr="009D306B" w:rsidRDefault="008C4432" w:rsidP="009D306B">
    <w:pPr>
      <w:pStyle w:val="Sidfot"/>
      <w:ind w:left="-1701"/>
    </w:pPr>
    <w:r w:rsidRPr="009D306B">
      <w:t>Albrektsvägen 150</w:t>
    </w:r>
  </w:p>
  <w:p w14:paraId="4B60944D" w14:textId="77777777" w:rsidR="008C4432" w:rsidRPr="009D306B" w:rsidRDefault="008C4432" w:rsidP="009D306B">
    <w:pPr>
      <w:pStyle w:val="Sidfot"/>
      <w:ind w:left="-1701"/>
    </w:pPr>
    <w:r w:rsidRPr="009D306B">
      <w:t>602 39 Norrköping</w:t>
    </w:r>
  </w:p>
  <w:p w14:paraId="532629FC" w14:textId="77777777" w:rsidR="008C4432" w:rsidRPr="009D306B" w:rsidRDefault="008C4432" w:rsidP="009D306B">
    <w:pPr>
      <w:pStyle w:val="Sidfot"/>
      <w:ind w:left="-1701"/>
    </w:pPr>
  </w:p>
  <w:p w14:paraId="7A25847B" w14:textId="77777777" w:rsidR="008C4432" w:rsidRPr="009D306B" w:rsidRDefault="008C4432" w:rsidP="009D306B">
    <w:pPr>
      <w:pStyle w:val="Sidfot"/>
      <w:ind w:left="-1701"/>
    </w:pPr>
    <w:r w:rsidRPr="009D306B">
      <w:t>Växel 010–480 40 00</w:t>
    </w:r>
  </w:p>
  <w:p w14:paraId="0C585E05" w14:textId="77777777" w:rsidR="008C4432" w:rsidRPr="009D306B" w:rsidRDefault="008C4432" w:rsidP="009D306B">
    <w:pPr>
      <w:pStyle w:val="Sidfot"/>
      <w:ind w:left="-1701"/>
      <w:rPr>
        <w:lang w:val="en-GB"/>
      </w:rPr>
    </w:pPr>
    <w:r w:rsidRPr="009D306B">
      <w:rPr>
        <w:lang w:val="en-GB"/>
      </w:rPr>
      <w:t>E-post info@rtog.se</w:t>
    </w:r>
  </w:p>
  <w:p w14:paraId="351B98B2" w14:textId="77777777" w:rsidR="008C4432" w:rsidRPr="00250D94" w:rsidRDefault="008C4432" w:rsidP="009D306B">
    <w:pPr>
      <w:pStyle w:val="Sidfot"/>
      <w:ind w:left="-1701"/>
      <w:rPr>
        <w:lang w:val="en-US"/>
      </w:rPr>
    </w:pPr>
    <w:r w:rsidRPr="00250D94">
      <w:rPr>
        <w:lang w:val="en-US"/>
      </w:rPr>
      <w:t>www.rtog.se</w:t>
    </w:r>
  </w:p>
  <w:p w14:paraId="7EBDA4F3" w14:textId="77777777" w:rsidR="008C4432" w:rsidRPr="00250D94" w:rsidRDefault="008C4432" w:rsidP="00312D95">
    <w:pPr>
      <w:pStyle w:val="Sidfot"/>
      <w:tabs>
        <w:tab w:val="clear" w:pos="4536"/>
        <w:tab w:val="clear" w:pos="9072"/>
        <w:tab w:val="left" w:pos="1320"/>
      </w:tabs>
      <w:ind w:left="-1701"/>
      <w:rPr>
        <w:lang w:val="en-US"/>
      </w:rPr>
    </w:pPr>
    <w:r w:rsidRPr="00250D94">
      <w:rPr>
        <w:lang w:val="en-US"/>
      </w:rPr>
      <w:tab/>
    </w:r>
  </w:p>
  <w:p w14:paraId="4C6DF8A3" w14:textId="77777777" w:rsidR="008C4432" w:rsidRDefault="008C4432" w:rsidP="009D306B">
    <w:pPr>
      <w:pStyle w:val="Sidfot"/>
      <w:ind w:left="-1701"/>
    </w:pPr>
    <w:r w:rsidRPr="009D306B">
      <w:t>Organisationsnummer 222000-2758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BBBD2" w14:textId="77777777" w:rsidR="00885A6C" w:rsidRDefault="00885A6C" w:rsidP="00D54729">
      <w:r>
        <w:separator/>
      </w:r>
    </w:p>
  </w:footnote>
  <w:footnote w:type="continuationSeparator" w:id="0">
    <w:p w14:paraId="1F080BA8" w14:textId="77777777" w:rsidR="00885A6C" w:rsidRDefault="00885A6C" w:rsidP="00D54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2309"/>
      <w:gridCol w:w="2462"/>
    </w:tblGrid>
    <w:tr w:rsidR="008C4432" w14:paraId="715FDD07" w14:textId="77777777" w:rsidTr="00693E5F">
      <w:tc>
        <w:tcPr>
          <w:tcW w:w="3823" w:type="dxa"/>
        </w:tcPr>
        <w:p w14:paraId="3729E0ED" w14:textId="77777777" w:rsidR="008C4432" w:rsidRDefault="008C4432" w:rsidP="0031022D">
          <w:pPr>
            <w:pStyle w:val="Sidhuvud"/>
          </w:pPr>
        </w:p>
      </w:tc>
      <w:tc>
        <w:tcPr>
          <w:tcW w:w="2551" w:type="dxa"/>
        </w:tcPr>
        <w:p w14:paraId="5CA6BC5D" w14:textId="77777777" w:rsidR="008C4432" w:rsidRPr="00D54729" w:rsidRDefault="008C4432" w:rsidP="0031022D">
          <w:pPr>
            <w:pStyle w:val="Sidhuvud"/>
            <w:spacing w:after="114"/>
            <w:rPr>
              <w:rFonts w:cs="Open Sans Light"/>
              <w:szCs w:val="20"/>
            </w:rPr>
          </w:pPr>
        </w:p>
      </w:tc>
      <w:tc>
        <w:tcPr>
          <w:tcW w:w="2688" w:type="dxa"/>
        </w:tcPr>
        <w:p w14:paraId="03951494" w14:textId="77777777" w:rsidR="008C4432" w:rsidRDefault="008C4432" w:rsidP="0031022D">
          <w:pPr>
            <w:pStyle w:val="Sidhuvud"/>
            <w:rPr>
              <w:rFonts w:cs="Open Sans Light"/>
              <w:sz w:val="12"/>
              <w:szCs w:val="12"/>
            </w:rPr>
          </w:pPr>
          <w:r>
            <w:rPr>
              <w:rFonts w:cs="Open Sans Light"/>
              <w:sz w:val="12"/>
              <w:szCs w:val="12"/>
            </w:rPr>
            <w:t>Sidan</w:t>
          </w:r>
        </w:p>
        <w:p w14:paraId="09432E9C" w14:textId="24048BB1" w:rsidR="008C4432" w:rsidRPr="0095028E" w:rsidRDefault="008C4432" w:rsidP="00A10B3A">
          <w:pPr>
            <w:pStyle w:val="Sidhuvud"/>
            <w:rPr>
              <w:rFonts w:cs="Open Sans Light"/>
              <w:szCs w:val="20"/>
            </w:rPr>
          </w:pPr>
          <w:r w:rsidRPr="0095028E">
            <w:rPr>
              <w:rFonts w:cs="Open Sans Light"/>
              <w:szCs w:val="20"/>
            </w:rPr>
            <w:fldChar w:fldCharType="begin"/>
          </w:r>
          <w:r w:rsidRPr="0095028E">
            <w:rPr>
              <w:rFonts w:cs="Open Sans Light"/>
              <w:szCs w:val="20"/>
            </w:rPr>
            <w:instrText xml:space="preserve"> PAGE </w:instrText>
          </w:r>
          <w:r w:rsidRPr="0095028E">
            <w:rPr>
              <w:rFonts w:cs="Open Sans Light"/>
              <w:szCs w:val="20"/>
            </w:rPr>
            <w:fldChar w:fldCharType="separate"/>
          </w:r>
          <w:r w:rsidR="00D335BE">
            <w:rPr>
              <w:rFonts w:cs="Open Sans Light"/>
              <w:noProof/>
              <w:szCs w:val="20"/>
            </w:rPr>
            <w:t>20</w:t>
          </w:r>
          <w:r w:rsidRPr="0095028E">
            <w:rPr>
              <w:rFonts w:cs="Open Sans Light"/>
              <w:szCs w:val="20"/>
            </w:rPr>
            <w:fldChar w:fldCharType="end"/>
          </w:r>
          <w:r w:rsidRPr="0095028E">
            <w:rPr>
              <w:rFonts w:cs="Open Sans Light"/>
              <w:szCs w:val="20"/>
            </w:rPr>
            <w:t xml:space="preserve"> av </w:t>
          </w:r>
          <w:r w:rsidR="00B666AE">
            <w:rPr>
              <w:rFonts w:cs="Open Sans Light"/>
              <w:szCs w:val="20"/>
            </w:rPr>
            <w:t>22</w:t>
          </w:r>
        </w:p>
      </w:tc>
    </w:tr>
  </w:tbl>
  <w:p w14:paraId="05AF44E4" w14:textId="77777777" w:rsidR="008C4432" w:rsidRDefault="008C4432">
    <w:pPr>
      <w:pStyle w:val="Sidhuvud"/>
    </w:pPr>
    <w:r>
      <w:rPr>
        <w:noProof/>
        <w:lang w:eastAsia="sv-SE"/>
      </w:rPr>
      <w:drawing>
        <wp:anchor distT="0" distB="0" distL="114300" distR="114300" simplePos="0" relativeHeight="251663360" behindDoc="0" locked="0" layoutInCell="1" allowOverlap="1" wp14:anchorId="338A4614" wp14:editId="5AAF3F89">
          <wp:simplePos x="0" y="0"/>
          <wp:positionH relativeFrom="page">
            <wp:posOffset>629920</wp:posOffset>
          </wp:positionH>
          <wp:positionV relativeFrom="page">
            <wp:posOffset>504190</wp:posOffset>
          </wp:positionV>
          <wp:extent cx="1080135" cy="1080135"/>
          <wp:effectExtent l="0" t="0" r="5715" b="571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2350"/>
      <w:gridCol w:w="2447"/>
    </w:tblGrid>
    <w:tr w:rsidR="008C4432" w14:paraId="0015AC01" w14:textId="77777777" w:rsidTr="00693E5F">
      <w:tc>
        <w:tcPr>
          <w:tcW w:w="3823" w:type="dxa"/>
        </w:tcPr>
        <w:p w14:paraId="02947F04" w14:textId="77777777" w:rsidR="008C4432" w:rsidRDefault="008C4432" w:rsidP="0095028E">
          <w:pPr>
            <w:pStyle w:val="Sidhuvud"/>
          </w:pPr>
        </w:p>
      </w:tc>
      <w:tc>
        <w:tcPr>
          <w:tcW w:w="2551" w:type="dxa"/>
        </w:tcPr>
        <w:p w14:paraId="15D97B9F" w14:textId="77777777" w:rsidR="008C4432" w:rsidRDefault="008C4432" w:rsidP="0095028E">
          <w:pPr>
            <w:pStyle w:val="Sidhuvud"/>
            <w:rPr>
              <w:rFonts w:cs="Open Sans Light"/>
              <w:sz w:val="12"/>
              <w:szCs w:val="12"/>
            </w:rPr>
          </w:pPr>
          <w:r w:rsidRPr="00D54729">
            <w:rPr>
              <w:rFonts w:cs="Open Sans Light"/>
              <w:sz w:val="12"/>
              <w:szCs w:val="12"/>
            </w:rPr>
            <w:t>Datum</w:t>
          </w:r>
        </w:p>
        <w:p w14:paraId="53683AF6" w14:textId="77777777" w:rsidR="008C4432" w:rsidRPr="00D54729" w:rsidRDefault="008C4432" w:rsidP="00CE2D79">
          <w:pPr>
            <w:pStyle w:val="Sidhuvud"/>
            <w:rPr>
              <w:rFonts w:cs="Open Sans Light"/>
              <w:szCs w:val="20"/>
            </w:rPr>
          </w:pPr>
          <w:bookmarkStart w:id="19" w:name="Datum"/>
          <w:bookmarkEnd w:id="19"/>
          <w:r>
            <w:rPr>
              <w:rFonts w:cs="Open Sans Light"/>
              <w:szCs w:val="20"/>
            </w:rPr>
            <w:t>2022-01-26</w:t>
          </w:r>
        </w:p>
      </w:tc>
      <w:tc>
        <w:tcPr>
          <w:tcW w:w="2688" w:type="dxa"/>
        </w:tcPr>
        <w:p w14:paraId="60AAC2B0" w14:textId="77777777" w:rsidR="008C4432" w:rsidRDefault="008C4432" w:rsidP="0095028E">
          <w:pPr>
            <w:pStyle w:val="Sidhuvud"/>
            <w:rPr>
              <w:rFonts w:cs="Open Sans Light"/>
              <w:sz w:val="12"/>
              <w:szCs w:val="12"/>
            </w:rPr>
          </w:pPr>
          <w:r>
            <w:rPr>
              <w:rFonts w:cs="Open Sans Light"/>
              <w:sz w:val="12"/>
              <w:szCs w:val="12"/>
            </w:rPr>
            <w:t>Sidan</w:t>
          </w:r>
        </w:p>
        <w:p w14:paraId="11FBB32E" w14:textId="6B0E8548" w:rsidR="008C4432" w:rsidRPr="0095028E" w:rsidRDefault="008C4432" w:rsidP="002049A5">
          <w:pPr>
            <w:pStyle w:val="Sidhuvud"/>
            <w:rPr>
              <w:rFonts w:cs="Open Sans Light"/>
              <w:szCs w:val="20"/>
            </w:rPr>
          </w:pPr>
          <w:r w:rsidRPr="0095028E">
            <w:rPr>
              <w:rFonts w:cs="Open Sans Light"/>
              <w:szCs w:val="20"/>
            </w:rPr>
            <w:fldChar w:fldCharType="begin"/>
          </w:r>
          <w:r w:rsidRPr="0095028E">
            <w:rPr>
              <w:rFonts w:cs="Open Sans Light"/>
              <w:szCs w:val="20"/>
            </w:rPr>
            <w:instrText xml:space="preserve"> PAGE </w:instrText>
          </w:r>
          <w:r w:rsidRPr="0095028E">
            <w:rPr>
              <w:rFonts w:cs="Open Sans Light"/>
              <w:szCs w:val="20"/>
            </w:rPr>
            <w:fldChar w:fldCharType="separate"/>
          </w:r>
          <w:r w:rsidR="00D335BE">
            <w:rPr>
              <w:rFonts w:cs="Open Sans Light"/>
              <w:noProof/>
              <w:szCs w:val="20"/>
            </w:rPr>
            <w:t>1</w:t>
          </w:r>
          <w:r w:rsidRPr="0095028E">
            <w:rPr>
              <w:rFonts w:cs="Open Sans Light"/>
              <w:szCs w:val="20"/>
            </w:rPr>
            <w:fldChar w:fldCharType="end"/>
          </w:r>
          <w:r w:rsidRPr="0095028E">
            <w:rPr>
              <w:rFonts w:cs="Open Sans Light"/>
              <w:szCs w:val="20"/>
            </w:rPr>
            <w:t xml:space="preserve"> av </w:t>
          </w:r>
          <w:r w:rsidR="00B666AE">
            <w:rPr>
              <w:rFonts w:cs="Open Sans Light"/>
              <w:szCs w:val="20"/>
            </w:rPr>
            <w:t>22</w:t>
          </w:r>
        </w:p>
      </w:tc>
    </w:tr>
    <w:tr w:rsidR="008C4432" w14:paraId="52829972" w14:textId="77777777" w:rsidTr="00693E5F">
      <w:tc>
        <w:tcPr>
          <w:tcW w:w="3823" w:type="dxa"/>
        </w:tcPr>
        <w:p w14:paraId="5A744FFE" w14:textId="77777777" w:rsidR="008C4432" w:rsidRDefault="008C4432" w:rsidP="0095028E">
          <w:pPr>
            <w:pStyle w:val="Sidhuvud"/>
          </w:pPr>
        </w:p>
      </w:tc>
      <w:tc>
        <w:tcPr>
          <w:tcW w:w="2551" w:type="dxa"/>
        </w:tcPr>
        <w:p w14:paraId="3B2DB4DE" w14:textId="77777777" w:rsidR="008C4432" w:rsidRPr="00D54729" w:rsidRDefault="008C4432" w:rsidP="0095028E">
          <w:pPr>
            <w:pStyle w:val="Sidhuvud"/>
            <w:rPr>
              <w:rFonts w:cs="Open Sans Light"/>
              <w:sz w:val="12"/>
              <w:szCs w:val="12"/>
            </w:rPr>
          </w:pPr>
        </w:p>
      </w:tc>
      <w:tc>
        <w:tcPr>
          <w:tcW w:w="2688" w:type="dxa"/>
        </w:tcPr>
        <w:p w14:paraId="638077D9" w14:textId="77777777" w:rsidR="008C4432" w:rsidRDefault="008C4432" w:rsidP="0095028E">
          <w:pPr>
            <w:pStyle w:val="Sidhuvud"/>
            <w:rPr>
              <w:rFonts w:cs="Open Sans Light"/>
              <w:sz w:val="12"/>
              <w:szCs w:val="12"/>
            </w:rPr>
          </w:pPr>
        </w:p>
      </w:tc>
    </w:tr>
  </w:tbl>
  <w:p w14:paraId="77458D8B" w14:textId="77777777" w:rsidR="008C4432" w:rsidRDefault="008C4432" w:rsidP="0095028E">
    <w:pPr>
      <w:pStyle w:val="Sidhuvud"/>
    </w:pPr>
    <w:r>
      <w:rPr>
        <w:noProof/>
        <w:lang w:eastAsia="sv-SE"/>
      </w:rPr>
      <w:drawing>
        <wp:anchor distT="0" distB="0" distL="114300" distR="114300" simplePos="0" relativeHeight="251662336" behindDoc="0" locked="0" layoutInCell="1" allowOverlap="1" wp14:anchorId="1025558C" wp14:editId="034F891F">
          <wp:simplePos x="0" y="0"/>
          <wp:positionH relativeFrom="page">
            <wp:posOffset>629920</wp:posOffset>
          </wp:positionH>
          <wp:positionV relativeFrom="page">
            <wp:posOffset>504190</wp:posOffset>
          </wp:positionV>
          <wp:extent cx="1080135" cy="1080135"/>
          <wp:effectExtent l="0" t="0" r="5715"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7A4"/>
    <w:multiLevelType w:val="hybridMultilevel"/>
    <w:tmpl w:val="C5784A48"/>
    <w:lvl w:ilvl="0" w:tplc="7CAC45C4">
      <w:start w:val="2017"/>
      <w:numFmt w:val="bullet"/>
      <w:lvlText w:val="-"/>
      <w:lvlJc w:val="left"/>
      <w:pPr>
        <w:ind w:left="2052" w:hanging="360"/>
      </w:pPr>
      <w:rPr>
        <w:rFonts w:ascii="Open Sans Light" w:eastAsiaTheme="minorHAnsi" w:hAnsi="Open Sans Light" w:cs="Open Sans Light"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1" w15:restartNumberingAfterBreak="0">
    <w:nsid w:val="414665F7"/>
    <w:multiLevelType w:val="hybridMultilevel"/>
    <w:tmpl w:val="F92EDD62"/>
    <w:lvl w:ilvl="0" w:tplc="DB445CD0">
      <w:start w:val="2022"/>
      <w:numFmt w:val="bullet"/>
      <w:lvlText w:val="-"/>
      <w:lvlJc w:val="left"/>
      <w:pPr>
        <w:ind w:left="1660" w:hanging="360"/>
      </w:pPr>
      <w:rPr>
        <w:rFonts w:ascii="Open Sans Light" w:eastAsiaTheme="minorHAnsi" w:hAnsi="Open Sans Light" w:cs="Open Sans Light"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2" w15:restartNumberingAfterBreak="0">
    <w:nsid w:val="6E557045"/>
    <w:multiLevelType w:val="hybridMultilevel"/>
    <w:tmpl w:val="6248D3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95"/>
    <w:rsid w:val="00005263"/>
    <w:rsid w:val="000456E2"/>
    <w:rsid w:val="00070B14"/>
    <w:rsid w:val="00091575"/>
    <w:rsid w:val="000A75EF"/>
    <w:rsid w:val="000B5D23"/>
    <w:rsid w:val="000B684B"/>
    <w:rsid w:val="000C29CB"/>
    <w:rsid w:val="000C445F"/>
    <w:rsid w:val="000E1C5F"/>
    <w:rsid w:val="0013673D"/>
    <w:rsid w:val="00137270"/>
    <w:rsid w:val="00150F53"/>
    <w:rsid w:val="00156805"/>
    <w:rsid w:val="00194161"/>
    <w:rsid w:val="00194846"/>
    <w:rsid w:val="001D1DD8"/>
    <w:rsid w:val="001D5E24"/>
    <w:rsid w:val="001D6C43"/>
    <w:rsid w:val="002049A5"/>
    <w:rsid w:val="00217F13"/>
    <w:rsid w:val="0022574C"/>
    <w:rsid w:val="00230EF7"/>
    <w:rsid w:val="00250D94"/>
    <w:rsid w:val="00264947"/>
    <w:rsid w:val="002A31D1"/>
    <w:rsid w:val="002A3789"/>
    <w:rsid w:val="002C6E80"/>
    <w:rsid w:val="002E5616"/>
    <w:rsid w:val="002E7410"/>
    <w:rsid w:val="0030150B"/>
    <w:rsid w:val="0031022D"/>
    <w:rsid w:val="00312D95"/>
    <w:rsid w:val="00312E4C"/>
    <w:rsid w:val="0032456F"/>
    <w:rsid w:val="00331ADE"/>
    <w:rsid w:val="003327F2"/>
    <w:rsid w:val="00362418"/>
    <w:rsid w:val="003712A8"/>
    <w:rsid w:val="003772CB"/>
    <w:rsid w:val="003A2CD8"/>
    <w:rsid w:val="003C0062"/>
    <w:rsid w:val="003C12AA"/>
    <w:rsid w:val="003C2B39"/>
    <w:rsid w:val="003D5D92"/>
    <w:rsid w:val="003E39D2"/>
    <w:rsid w:val="00400E9B"/>
    <w:rsid w:val="004023B5"/>
    <w:rsid w:val="0040296D"/>
    <w:rsid w:val="0040299F"/>
    <w:rsid w:val="0041207C"/>
    <w:rsid w:val="004172AB"/>
    <w:rsid w:val="00421544"/>
    <w:rsid w:val="00430B73"/>
    <w:rsid w:val="00451BA7"/>
    <w:rsid w:val="004548E8"/>
    <w:rsid w:val="00494DB2"/>
    <w:rsid w:val="004A7C0A"/>
    <w:rsid w:val="004B510E"/>
    <w:rsid w:val="004B62C4"/>
    <w:rsid w:val="004C2364"/>
    <w:rsid w:val="00515BA4"/>
    <w:rsid w:val="005168B2"/>
    <w:rsid w:val="005323D3"/>
    <w:rsid w:val="00565773"/>
    <w:rsid w:val="005667D6"/>
    <w:rsid w:val="00580011"/>
    <w:rsid w:val="00596BB9"/>
    <w:rsid w:val="005A083E"/>
    <w:rsid w:val="005D4F04"/>
    <w:rsid w:val="005E6F94"/>
    <w:rsid w:val="005F1CFC"/>
    <w:rsid w:val="00615144"/>
    <w:rsid w:val="00674619"/>
    <w:rsid w:val="00677D17"/>
    <w:rsid w:val="00684BA7"/>
    <w:rsid w:val="00690738"/>
    <w:rsid w:val="00693E5F"/>
    <w:rsid w:val="006A592D"/>
    <w:rsid w:val="006B2927"/>
    <w:rsid w:val="006D1E9B"/>
    <w:rsid w:val="006D462E"/>
    <w:rsid w:val="006E3646"/>
    <w:rsid w:val="006E62AB"/>
    <w:rsid w:val="006E6B1E"/>
    <w:rsid w:val="00700BC0"/>
    <w:rsid w:val="007032D8"/>
    <w:rsid w:val="00735657"/>
    <w:rsid w:val="007439C0"/>
    <w:rsid w:val="00743D7C"/>
    <w:rsid w:val="00771FB4"/>
    <w:rsid w:val="007728F1"/>
    <w:rsid w:val="00774D3D"/>
    <w:rsid w:val="0079432D"/>
    <w:rsid w:val="00797451"/>
    <w:rsid w:val="00835327"/>
    <w:rsid w:val="00851855"/>
    <w:rsid w:val="008662D4"/>
    <w:rsid w:val="00885A6C"/>
    <w:rsid w:val="008A1521"/>
    <w:rsid w:val="008C2B15"/>
    <w:rsid w:val="008C4432"/>
    <w:rsid w:val="008E083C"/>
    <w:rsid w:val="008E5859"/>
    <w:rsid w:val="008E76D8"/>
    <w:rsid w:val="008E79CB"/>
    <w:rsid w:val="00906557"/>
    <w:rsid w:val="009224E6"/>
    <w:rsid w:val="00924360"/>
    <w:rsid w:val="0095028E"/>
    <w:rsid w:val="00952D19"/>
    <w:rsid w:val="009719AF"/>
    <w:rsid w:val="009A39BB"/>
    <w:rsid w:val="009B30B3"/>
    <w:rsid w:val="009C0655"/>
    <w:rsid w:val="009C3A57"/>
    <w:rsid w:val="009C57A9"/>
    <w:rsid w:val="009D306B"/>
    <w:rsid w:val="009D7EE6"/>
    <w:rsid w:val="009D7F28"/>
    <w:rsid w:val="009E779C"/>
    <w:rsid w:val="009F0300"/>
    <w:rsid w:val="009F5C57"/>
    <w:rsid w:val="00A10B3A"/>
    <w:rsid w:val="00A3380B"/>
    <w:rsid w:val="00A33BF2"/>
    <w:rsid w:val="00A71025"/>
    <w:rsid w:val="00A9333F"/>
    <w:rsid w:val="00AB5BA9"/>
    <w:rsid w:val="00AD382C"/>
    <w:rsid w:val="00B46119"/>
    <w:rsid w:val="00B666AE"/>
    <w:rsid w:val="00B7771C"/>
    <w:rsid w:val="00BA2579"/>
    <w:rsid w:val="00BC73BB"/>
    <w:rsid w:val="00BE041C"/>
    <w:rsid w:val="00BE2F06"/>
    <w:rsid w:val="00BF47F7"/>
    <w:rsid w:val="00CA5A02"/>
    <w:rsid w:val="00CC4680"/>
    <w:rsid w:val="00CD2D19"/>
    <w:rsid w:val="00CE2D79"/>
    <w:rsid w:val="00CE4B50"/>
    <w:rsid w:val="00D10D2C"/>
    <w:rsid w:val="00D12E90"/>
    <w:rsid w:val="00D261C6"/>
    <w:rsid w:val="00D32E6F"/>
    <w:rsid w:val="00D335BE"/>
    <w:rsid w:val="00D543E1"/>
    <w:rsid w:val="00D54729"/>
    <w:rsid w:val="00D548A5"/>
    <w:rsid w:val="00D6489F"/>
    <w:rsid w:val="00D803C2"/>
    <w:rsid w:val="00D938B8"/>
    <w:rsid w:val="00D954B8"/>
    <w:rsid w:val="00D968B0"/>
    <w:rsid w:val="00DA28B1"/>
    <w:rsid w:val="00DC50C2"/>
    <w:rsid w:val="00DD3096"/>
    <w:rsid w:val="00DD4334"/>
    <w:rsid w:val="00DE79E8"/>
    <w:rsid w:val="00E00887"/>
    <w:rsid w:val="00E04667"/>
    <w:rsid w:val="00E27EE4"/>
    <w:rsid w:val="00E45CB3"/>
    <w:rsid w:val="00E63E0F"/>
    <w:rsid w:val="00E86BE2"/>
    <w:rsid w:val="00EA2675"/>
    <w:rsid w:val="00EA5D54"/>
    <w:rsid w:val="00EB0BCE"/>
    <w:rsid w:val="00EC5BDA"/>
    <w:rsid w:val="00EC5E0E"/>
    <w:rsid w:val="00ED7473"/>
    <w:rsid w:val="00F301E4"/>
    <w:rsid w:val="00F335E0"/>
    <w:rsid w:val="00F53240"/>
    <w:rsid w:val="00F76FD8"/>
    <w:rsid w:val="00F85F7C"/>
    <w:rsid w:val="00F97AE7"/>
    <w:rsid w:val="00FA162A"/>
    <w:rsid w:val="00FA60FB"/>
    <w:rsid w:val="00FB44BC"/>
    <w:rsid w:val="00FB6B57"/>
    <w:rsid w:val="00FC1E1D"/>
    <w:rsid w:val="00FD2DA2"/>
    <w:rsid w:val="00FF308E"/>
    <w:rsid w:val="00FF6F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4407A"/>
  <w15:chartTrackingRefBased/>
  <w15:docId w15:val="{926B2A7E-339D-4FAB-81FC-FCA1FAF6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FA162A"/>
    <w:pPr>
      <w:spacing w:after="0" w:line="240" w:lineRule="auto"/>
    </w:pPr>
    <w:rPr>
      <w:rFonts w:ascii="Open Sans Light" w:hAnsi="Open Sans Light"/>
      <w:sz w:val="20"/>
    </w:rPr>
  </w:style>
  <w:style w:type="paragraph" w:styleId="Rubrik1">
    <w:name w:val="heading 1"/>
    <w:aliases w:val="Överskrift"/>
    <w:basedOn w:val="Normal"/>
    <w:next w:val="Normal"/>
    <w:link w:val="Rubrik1Char"/>
    <w:uiPriority w:val="9"/>
    <w:qFormat/>
    <w:rsid w:val="00A3380B"/>
    <w:pPr>
      <w:outlineLvl w:val="0"/>
    </w:pPr>
    <w:rPr>
      <w:rFonts w:ascii="Open Sans Semibold" w:hAnsi="Open Sans Semibold" w:cs="Open Sans Semibold"/>
      <w:sz w:val="44"/>
      <w:szCs w:val="28"/>
    </w:rPr>
  </w:style>
  <w:style w:type="paragraph" w:styleId="Rubrik2">
    <w:name w:val="heading 2"/>
    <w:aliases w:val="§-rubrik"/>
    <w:basedOn w:val="Normal"/>
    <w:next w:val="Normal"/>
    <w:link w:val="Rubrik2Char"/>
    <w:uiPriority w:val="9"/>
    <w:unhideWhenUsed/>
    <w:qFormat/>
    <w:rsid w:val="00A3380B"/>
    <w:pPr>
      <w:spacing w:after="200"/>
      <w:ind w:left="1985" w:hanging="1418"/>
      <w:outlineLvl w:val="1"/>
    </w:pPr>
    <w:rPr>
      <w:rFonts w:ascii="Open Sans Semibold" w:hAnsi="Open Sans Semibold" w:cs="Open Sans Semibold"/>
      <w:sz w:val="28"/>
    </w:rPr>
  </w:style>
  <w:style w:type="paragraph" w:styleId="Rubrik3">
    <w:name w:val="heading 3"/>
    <w:basedOn w:val="Liststycke"/>
    <w:next w:val="Normal"/>
    <w:link w:val="Rubrik3Char"/>
    <w:uiPriority w:val="9"/>
    <w:unhideWhenUsed/>
    <w:rsid w:val="00005263"/>
    <w:pPr>
      <w:ind w:left="0"/>
      <w:outlineLvl w:val="2"/>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4729"/>
    <w:pPr>
      <w:tabs>
        <w:tab w:val="center" w:pos="4536"/>
        <w:tab w:val="right" w:pos="9072"/>
      </w:tabs>
    </w:pPr>
  </w:style>
  <w:style w:type="character" w:customStyle="1" w:styleId="SidhuvudChar">
    <w:name w:val="Sidhuvud Char"/>
    <w:basedOn w:val="Standardstycketeckensnitt"/>
    <w:link w:val="Sidhuvud"/>
    <w:uiPriority w:val="99"/>
    <w:rsid w:val="00D54729"/>
  </w:style>
  <w:style w:type="paragraph" w:styleId="Sidfot">
    <w:name w:val="footer"/>
    <w:basedOn w:val="Normal"/>
    <w:link w:val="SidfotChar"/>
    <w:uiPriority w:val="99"/>
    <w:unhideWhenUsed/>
    <w:rsid w:val="009D306B"/>
    <w:pPr>
      <w:tabs>
        <w:tab w:val="center" w:pos="4536"/>
        <w:tab w:val="right" w:pos="9072"/>
      </w:tabs>
    </w:pPr>
    <w:rPr>
      <w:sz w:val="12"/>
      <w:szCs w:val="12"/>
    </w:rPr>
  </w:style>
  <w:style w:type="character" w:customStyle="1" w:styleId="SidfotChar">
    <w:name w:val="Sidfot Char"/>
    <w:basedOn w:val="Standardstycketeckensnitt"/>
    <w:link w:val="Sidfot"/>
    <w:uiPriority w:val="99"/>
    <w:rsid w:val="009D306B"/>
    <w:rPr>
      <w:rFonts w:ascii="Open Sans Light" w:hAnsi="Open Sans Light"/>
      <w:sz w:val="12"/>
      <w:szCs w:val="12"/>
    </w:rPr>
  </w:style>
  <w:style w:type="table" w:styleId="Tabellrutnt">
    <w:name w:val="Table Grid"/>
    <w:basedOn w:val="Normaltabell"/>
    <w:uiPriority w:val="39"/>
    <w:rsid w:val="00D5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aliases w:val="Titel"/>
    <w:basedOn w:val="Normal"/>
    <w:next w:val="Normal"/>
    <w:link w:val="RubrikChar"/>
    <w:uiPriority w:val="10"/>
    <w:rsid w:val="00FA162A"/>
    <w:pPr>
      <w:contextualSpacing/>
    </w:pPr>
    <w:rPr>
      <w:rFonts w:asciiTheme="majorHAnsi" w:eastAsiaTheme="majorEastAsia" w:hAnsiTheme="majorHAnsi" w:cstheme="majorBidi"/>
      <w:spacing w:val="-10"/>
      <w:kern w:val="28"/>
      <w:sz w:val="44"/>
      <w:szCs w:val="56"/>
    </w:rPr>
  </w:style>
  <w:style w:type="character" w:customStyle="1" w:styleId="RubrikChar">
    <w:name w:val="Rubrik Char"/>
    <w:aliases w:val="Titel Char"/>
    <w:basedOn w:val="Standardstycketeckensnitt"/>
    <w:link w:val="Rubrik"/>
    <w:uiPriority w:val="10"/>
    <w:rsid w:val="00FA162A"/>
    <w:rPr>
      <w:rFonts w:asciiTheme="majorHAnsi" w:eastAsiaTheme="majorEastAsia" w:hAnsiTheme="majorHAnsi" w:cstheme="majorBidi"/>
      <w:spacing w:val="-10"/>
      <w:kern w:val="28"/>
      <w:sz w:val="44"/>
      <w:szCs w:val="56"/>
    </w:rPr>
  </w:style>
  <w:style w:type="paragraph" w:styleId="Underrubrik">
    <w:name w:val="Subtitle"/>
    <w:aliases w:val="Projektnamn m.m."/>
    <w:basedOn w:val="Normal"/>
    <w:next w:val="Normal"/>
    <w:link w:val="UnderrubrikChar"/>
    <w:uiPriority w:val="11"/>
    <w:rsid w:val="009D306B"/>
    <w:pPr>
      <w:numPr>
        <w:ilvl w:val="1"/>
      </w:numPr>
      <w:spacing w:after="160"/>
    </w:pPr>
    <w:rPr>
      <w:rFonts w:ascii="Open Sans Semibold" w:eastAsiaTheme="minorEastAsia" w:hAnsi="Open Sans Semibold"/>
      <w:spacing w:val="15"/>
      <w:sz w:val="24"/>
    </w:rPr>
  </w:style>
  <w:style w:type="character" w:customStyle="1" w:styleId="UnderrubrikChar">
    <w:name w:val="Underrubrik Char"/>
    <w:aliases w:val="Projektnamn m.m. Char"/>
    <w:basedOn w:val="Standardstycketeckensnitt"/>
    <w:link w:val="Underrubrik"/>
    <w:uiPriority w:val="11"/>
    <w:rsid w:val="009D306B"/>
    <w:rPr>
      <w:rFonts w:ascii="Open Sans Semibold" w:eastAsiaTheme="minorEastAsia" w:hAnsi="Open Sans Semibold"/>
      <w:spacing w:val="15"/>
      <w:sz w:val="24"/>
    </w:rPr>
  </w:style>
  <w:style w:type="character" w:customStyle="1" w:styleId="Rubrik2Char">
    <w:name w:val="Rubrik 2 Char"/>
    <w:aliases w:val="§-rubrik Char"/>
    <w:basedOn w:val="Standardstycketeckensnitt"/>
    <w:link w:val="Rubrik2"/>
    <w:uiPriority w:val="9"/>
    <w:rsid w:val="00A3380B"/>
    <w:rPr>
      <w:rFonts w:ascii="Open Sans Semibold" w:hAnsi="Open Sans Semibold" w:cs="Open Sans Semibold"/>
      <w:sz w:val="28"/>
    </w:rPr>
  </w:style>
  <w:style w:type="paragraph" w:customStyle="1" w:styleId="Paragrafer">
    <w:name w:val="Paragrafer"/>
    <w:basedOn w:val="Normal"/>
    <w:qFormat/>
    <w:rsid w:val="00D803C2"/>
    <w:pPr>
      <w:ind w:left="1985"/>
    </w:pPr>
  </w:style>
  <w:style w:type="character" w:customStyle="1" w:styleId="Rubrik1Char">
    <w:name w:val="Rubrik 1 Char"/>
    <w:aliases w:val="Överskrift Char"/>
    <w:basedOn w:val="Standardstycketeckensnitt"/>
    <w:link w:val="Rubrik1"/>
    <w:uiPriority w:val="9"/>
    <w:rsid w:val="00A3380B"/>
    <w:rPr>
      <w:rFonts w:ascii="Open Sans Semibold" w:hAnsi="Open Sans Semibold" w:cs="Open Sans Semibold"/>
      <w:sz w:val="44"/>
      <w:szCs w:val="28"/>
    </w:rPr>
  </w:style>
  <w:style w:type="character" w:customStyle="1" w:styleId="Rubrik3Char">
    <w:name w:val="Rubrik 3 Char"/>
    <w:basedOn w:val="Standardstycketeckensnitt"/>
    <w:link w:val="Rubrik3"/>
    <w:uiPriority w:val="9"/>
    <w:rsid w:val="00005263"/>
    <w:rPr>
      <w:rFonts w:ascii="Open Sans Light" w:hAnsi="Open Sans Light"/>
      <w:b/>
      <w:i/>
      <w:sz w:val="20"/>
    </w:rPr>
  </w:style>
  <w:style w:type="paragraph" w:styleId="Liststycke">
    <w:name w:val="List Paragraph"/>
    <w:basedOn w:val="Normal"/>
    <w:uiPriority w:val="72"/>
    <w:qFormat/>
    <w:rsid w:val="00005263"/>
    <w:pPr>
      <w:ind w:left="720"/>
      <w:contextualSpacing/>
    </w:pPr>
  </w:style>
  <w:style w:type="paragraph" w:styleId="Beskrivning">
    <w:name w:val="caption"/>
    <w:basedOn w:val="Normal"/>
    <w:next w:val="Normal"/>
    <w:uiPriority w:val="35"/>
    <w:unhideWhenUsed/>
    <w:rsid w:val="00005263"/>
    <w:pPr>
      <w:spacing w:after="200"/>
    </w:pPr>
    <w:rPr>
      <w:i/>
      <w:iCs/>
      <w:sz w:val="18"/>
      <w:szCs w:val="18"/>
    </w:rPr>
  </w:style>
  <w:style w:type="paragraph" w:styleId="Citat">
    <w:name w:val="Quote"/>
    <w:basedOn w:val="Normal"/>
    <w:next w:val="Normal"/>
    <w:link w:val="CitatChar"/>
    <w:uiPriority w:val="29"/>
    <w:rsid w:val="0000526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05263"/>
    <w:rPr>
      <w:rFonts w:ascii="Open Sans Light" w:hAnsi="Open Sans Light"/>
      <w:i/>
      <w:iCs/>
      <w:color w:val="404040" w:themeColor="text1" w:themeTint="BF"/>
      <w:sz w:val="20"/>
    </w:rPr>
  </w:style>
  <w:style w:type="paragraph" w:customStyle="1" w:styleId="Beslutar">
    <w:name w:val="Beslutar"/>
    <w:basedOn w:val="Paragrafer"/>
    <w:qFormat/>
    <w:rsid w:val="00264947"/>
    <w:rPr>
      <w:b/>
    </w:rPr>
  </w:style>
  <w:style w:type="paragraph" w:styleId="Ballongtext">
    <w:name w:val="Balloon Text"/>
    <w:basedOn w:val="Normal"/>
    <w:link w:val="BallongtextChar"/>
    <w:uiPriority w:val="99"/>
    <w:semiHidden/>
    <w:unhideWhenUsed/>
    <w:rsid w:val="00515BA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5BA4"/>
    <w:rPr>
      <w:rFonts w:ascii="Segoe UI" w:hAnsi="Segoe UI" w:cs="Segoe UI"/>
      <w:sz w:val="18"/>
      <w:szCs w:val="18"/>
    </w:rPr>
  </w:style>
  <w:style w:type="paragraph" w:customStyle="1" w:styleId="Default">
    <w:name w:val="Default"/>
    <w:rsid w:val="00430B73"/>
    <w:pPr>
      <w:autoSpaceDE w:val="0"/>
      <w:autoSpaceDN w:val="0"/>
      <w:adjustRightInd w:val="0"/>
      <w:spacing w:after="0" w:line="240" w:lineRule="auto"/>
    </w:pPr>
    <w:rPr>
      <w:rFonts w:ascii="Times New Roman" w:eastAsia="MS Mincho" w:hAnsi="Times New Roman" w:cs="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E1E58-BC42-4E7B-BDA4-E805CDBA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2393</Words>
  <Characters>12683</Characters>
  <Application>Microsoft Office Word</Application>
  <DocSecurity>4</DocSecurity>
  <Lines>105</Lines>
  <Paragraphs>30</Paragraphs>
  <ScaleCrop>false</ScaleCrop>
  <HeadingPairs>
    <vt:vector size="2" baseType="variant">
      <vt:variant>
        <vt:lpstr>Rubrik</vt:lpstr>
      </vt:variant>
      <vt:variant>
        <vt:i4>1</vt:i4>
      </vt:variant>
    </vt:vector>
  </HeadingPairs>
  <TitlesOfParts>
    <vt:vector size="1" baseType="lpstr">
      <vt:lpstr/>
    </vt:vector>
  </TitlesOfParts>
  <Company>Norrköpings Kommun</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Pirjo Jonsson</dc:creator>
  <cp:keywords/>
  <dc:description/>
  <cp:lastModifiedBy>Pia Andersson</cp:lastModifiedBy>
  <cp:revision>2</cp:revision>
  <cp:lastPrinted>2016-12-15T13:06:00Z</cp:lastPrinted>
  <dcterms:created xsi:type="dcterms:W3CDTF">2022-02-10T08:48:00Z</dcterms:created>
  <dcterms:modified xsi:type="dcterms:W3CDTF">2022-02-10T08:48:00Z</dcterms:modified>
</cp:coreProperties>
</file>